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83D185" w14:textId="2ED6FA25" w:rsidR="003E773A" w:rsidRPr="00CF6F2B" w:rsidRDefault="00CF758F" w:rsidP="00CF6F2B">
      <w:pPr>
        <w:spacing w:line="360" w:lineRule="auto"/>
        <w:jc w:val="both"/>
        <w:rPr>
          <w:rFonts w:ascii="Times New Roman" w:hAnsi="Times New Roman" w:cs="Times New Roman"/>
          <w:b/>
          <w:sz w:val="24"/>
          <w:szCs w:val="24"/>
        </w:rPr>
      </w:pPr>
      <w:r w:rsidRPr="00D634F5">
        <w:rPr>
          <w:rFonts w:ascii="Times New Roman" w:hAnsi="Times New Roman" w:cs="Times New Roman"/>
          <w:b/>
          <w:sz w:val="24"/>
          <w:szCs w:val="24"/>
        </w:rPr>
        <w:t>Toplantı Tarihi:17/06/2026</w:t>
      </w:r>
      <w:r w:rsidRPr="00D634F5">
        <w:rPr>
          <w:rFonts w:ascii="Times New Roman" w:hAnsi="Times New Roman" w:cs="Times New Roman"/>
          <w:b/>
          <w:sz w:val="24"/>
          <w:szCs w:val="24"/>
        </w:rPr>
        <w:tab/>
      </w:r>
      <w:r w:rsidRPr="00D634F5">
        <w:rPr>
          <w:rFonts w:ascii="Times New Roman" w:hAnsi="Times New Roman" w:cs="Times New Roman"/>
          <w:b/>
          <w:sz w:val="24"/>
          <w:szCs w:val="24"/>
        </w:rPr>
        <w:tab/>
      </w:r>
      <w:r w:rsidRPr="00D634F5">
        <w:rPr>
          <w:rFonts w:ascii="Times New Roman" w:hAnsi="Times New Roman" w:cs="Times New Roman"/>
          <w:b/>
          <w:sz w:val="24"/>
          <w:szCs w:val="24"/>
        </w:rPr>
        <w:tab/>
      </w:r>
      <w:r w:rsidRPr="00D634F5">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D634F5">
        <w:rPr>
          <w:rFonts w:ascii="Times New Roman" w:hAnsi="Times New Roman" w:cs="Times New Roman"/>
          <w:b/>
          <w:sz w:val="24"/>
          <w:szCs w:val="24"/>
        </w:rPr>
        <w:t xml:space="preserve">Toplantı Sayısı: </w:t>
      </w:r>
      <w:r w:rsidR="00EB465A">
        <w:rPr>
          <w:rFonts w:ascii="Times New Roman" w:hAnsi="Times New Roman" w:cs="Times New Roman"/>
          <w:b/>
          <w:sz w:val="24"/>
          <w:szCs w:val="24"/>
        </w:rPr>
        <w:t>9</w:t>
      </w:r>
      <w:r w:rsidR="0016297D" w:rsidRPr="00CF6F2B">
        <w:rPr>
          <w:rFonts w:ascii="Times New Roman" w:hAnsi="Times New Roman" w:cs="Times New Roman"/>
          <w:b/>
          <w:sz w:val="24"/>
          <w:szCs w:val="24"/>
        </w:rPr>
        <w:tab/>
      </w:r>
    </w:p>
    <w:p w14:paraId="68EB0E86" w14:textId="7BE2CCAB" w:rsidR="0093563D" w:rsidRPr="00CE54C5" w:rsidRDefault="00CF758F" w:rsidP="00A279B7">
      <w:pPr>
        <w:spacing w:before="100" w:beforeAutospacing="1" w:after="100" w:afterAutospacing="1" w:line="276" w:lineRule="auto"/>
        <w:ind w:firstLine="708"/>
        <w:jc w:val="both"/>
        <w:outlineLvl w:val="1"/>
        <w:rPr>
          <w:rFonts w:ascii="Times New Roman" w:eastAsia="Times New Roman" w:hAnsi="Times New Roman" w:cs="Times New Roman"/>
          <w:b/>
          <w:bCs/>
          <w:color w:val="000000"/>
          <w:sz w:val="24"/>
          <w:szCs w:val="24"/>
          <w:lang w:eastAsia="tr-TR"/>
        </w:rPr>
      </w:pPr>
      <w:r w:rsidRPr="00CE54C5">
        <w:rPr>
          <w:rFonts w:ascii="Times New Roman" w:hAnsi="Times New Roman" w:cs="Times New Roman"/>
          <w:color w:val="000000"/>
          <w:sz w:val="24"/>
          <w:szCs w:val="24"/>
        </w:rPr>
        <w:t xml:space="preserve">Muğla Sıtkı Koçman Üniversitesi Sağlık Bilimleri Fakültesi Hemşirelik Bölümü kalite ve akreditasyon çalışmaları kapsamında, 2025–2026 Eğitim-Öğretim Yılı Hemşirelik Bölümü Dış Paydaş Toplantısı 17/06/2026 tarihinde </w:t>
      </w:r>
      <w:r w:rsidR="0011360D">
        <w:rPr>
          <w:rFonts w:ascii="Times New Roman" w:hAnsi="Times New Roman" w:cs="Times New Roman"/>
          <w:color w:val="000000"/>
          <w:sz w:val="24"/>
          <w:szCs w:val="24"/>
        </w:rPr>
        <w:t>ZOOM programı</w:t>
      </w:r>
      <w:r w:rsidR="004A334C">
        <w:rPr>
          <w:rFonts w:ascii="Times New Roman" w:hAnsi="Times New Roman" w:cs="Times New Roman"/>
          <w:color w:val="000000"/>
          <w:sz w:val="24"/>
          <w:szCs w:val="24"/>
        </w:rPr>
        <w:t xml:space="preserve"> (</w:t>
      </w:r>
      <w:r w:rsidR="004A334C" w:rsidRPr="004A334C">
        <w:rPr>
          <w:rFonts w:ascii="Times New Roman" w:hAnsi="Times New Roman" w:cs="Times New Roman"/>
          <w:color w:val="000000"/>
          <w:sz w:val="24"/>
          <w:szCs w:val="24"/>
        </w:rPr>
        <w:t>https://zoom.us/j/8564588989?pwd=dFVmRzZMZkhVTjhtVDZBaHhBUStiZz09</w:t>
      </w:r>
      <w:r w:rsidR="004A334C">
        <w:rPr>
          <w:rFonts w:ascii="Times New Roman" w:hAnsi="Times New Roman" w:cs="Times New Roman"/>
          <w:color w:val="000000"/>
          <w:sz w:val="24"/>
          <w:szCs w:val="24"/>
        </w:rPr>
        <w:t>)</w:t>
      </w:r>
      <w:r w:rsidRPr="00CE54C5">
        <w:rPr>
          <w:rFonts w:ascii="Times New Roman" w:hAnsi="Times New Roman" w:cs="Times New Roman"/>
          <w:color w:val="000000"/>
          <w:sz w:val="24"/>
          <w:szCs w:val="24"/>
        </w:rPr>
        <w:t xml:space="preserve"> üzerinden </w:t>
      </w:r>
      <w:r w:rsidR="0011360D">
        <w:rPr>
          <w:rFonts w:ascii="Times New Roman" w:hAnsi="Times New Roman" w:cs="Times New Roman"/>
          <w:color w:val="000000"/>
          <w:sz w:val="24"/>
          <w:szCs w:val="24"/>
        </w:rPr>
        <w:t xml:space="preserve">çevrimiçi olarak </w:t>
      </w:r>
      <w:r w:rsidRPr="00CE54C5">
        <w:rPr>
          <w:rFonts w:ascii="Times New Roman" w:hAnsi="Times New Roman" w:cs="Times New Roman"/>
          <w:color w:val="000000"/>
          <w:sz w:val="24"/>
          <w:szCs w:val="24"/>
        </w:rPr>
        <w:t>Eğitim Komisyonu Başkanı Doç. Dr. Gülşah KÖSE başkanlığında gerçekleştirilmiştir.</w:t>
      </w:r>
    </w:p>
    <w:p w14:paraId="313BCAE8" w14:textId="006E968D" w:rsidR="00087DAC" w:rsidRPr="00CF6F2B" w:rsidRDefault="00087DAC" w:rsidP="00A279B7">
      <w:pPr>
        <w:spacing w:before="100" w:beforeAutospacing="1" w:after="100" w:afterAutospacing="1" w:line="276" w:lineRule="auto"/>
        <w:jc w:val="both"/>
        <w:outlineLvl w:val="1"/>
        <w:rPr>
          <w:rFonts w:ascii="Times New Roman" w:eastAsia="Times New Roman" w:hAnsi="Times New Roman" w:cs="Times New Roman"/>
          <w:b/>
          <w:bCs/>
          <w:color w:val="000000"/>
          <w:sz w:val="24"/>
          <w:szCs w:val="24"/>
          <w:lang w:eastAsia="tr-TR"/>
        </w:rPr>
      </w:pPr>
      <w:r w:rsidRPr="00CF6F2B">
        <w:rPr>
          <w:rFonts w:ascii="Times New Roman" w:eastAsia="Times New Roman" w:hAnsi="Times New Roman" w:cs="Times New Roman"/>
          <w:b/>
          <w:bCs/>
          <w:color w:val="000000"/>
          <w:sz w:val="24"/>
          <w:szCs w:val="24"/>
          <w:lang w:eastAsia="tr-TR"/>
        </w:rPr>
        <w:t>GÜNDEM</w:t>
      </w:r>
    </w:p>
    <w:p w14:paraId="05FBF00E"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Hemşirelik Bölümü kalite ve akreditasyon çalışmaları kapsamında gerçekleştirilen dış paydaş toplantısının amacı ve kapsamının açıklanması.</w:t>
      </w:r>
    </w:p>
    <w:p w14:paraId="2D350841" w14:textId="4FFF839B"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Kurum yöneticilerinin</w:t>
      </w:r>
      <w:r w:rsidR="00572150">
        <w:rPr>
          <w:rFonts w:ascii="Times New Roman" w:eastAsia="Times New Roman" w:hAnsi="Times New Roman" w:cs="Times New Roman"/>
          <w:color w:val="000000"/>
          <w:sz w:val="24"/>
          <w:szCs w:val="24"/>
          <w:lang w:eastAsia="tr-TR"/>
        </w:rPr>
        <w:t xml:space="preserve"> ve </w:t>
      </w:r>
      <w:r w:rsidR="00E818AE">
        <w:rPr>
          <w:rFonts w:ascii="Times New Roman" w:eastAsia="Times New Roman" w:hAnsi="Times New Roman" w:cs="Times New Roman"/>
          <w:color w:val="000000"/>
          <w:sz w:val="24"/>
          <w:szCs w:val="24"/>
          <w:lang w:eastAsia="tr-TR"/>
        </w:rPr>
        <w:t xml:space="preserve">mezunlarımız ile çalışan </w:t>
      </w:r>
      <w:r w:rsidR="00572150">
        <w:rPr>
          <w:rFonts w:ascii="Times New Roman" w:eastAsia="Times New Roman" w:hAnsi="Times New Roman" w:cs="Times New Roman"/>
          <w:color w:val="000000"/>
          <w:sz w:val="24"/>
          <w:szCs w:val="24"/>
          <w:lang w:eastAsia="tr-TR"/>
        </w:rPr>
        <w:t>diğer</w:t>
      </w:r>
      <w:r w:rsidR="00E818AE">
        <w:rPr>
          <w:rFonts w:ascii="Times New Roman" w:eastAsia="Times New Roman" w:hAnsi="Times New Roman" w:cs="Times New Roman"/>
          <w:color w:val="000000"/>
          <w:sz w:val="24"/>
          <w:szCs w:val="24"/>
          <w:lang w:eastAsia="tr-TR"/>
        </w:rPr>
        <w:t xml:space="preserve"> dış</w:t>
      </w:r>
      <w:r w:rsidR="00572150">
        <w:rPr>
          <w:rFonts w:ascii="Times New Roman" w:eastAsia="Times New Roman" w:hAnsi="Times New Roman" w:cs="Times New Roman"/>
          <w:color w:val="000000"/>
          <w:sz w:val="24"/>
          <w:szCs w:val="24"/>
          <w:lang w:eastAsia="tr-TR"/>
        </w:rPr>
        <w:t xml:space="preserve"> paydaşların</w:t>
      </w:r>
      <w:r w:rsidRPr="007E213F">
        <w:rPr>
          <w:rFonts w:ascii="Times New Roman" w:eastAsia="Times New Roman" w:hAnsi="Times New Roman" w:cs="Times New Roman"/>
          <w:color w:val="000000"/>
          <w:sz w:val="24"/>
          <w:szCs w:val="24"/>
          <w:lang w:eastAsia="tr-TR"/>
        </w:rPr>
        <w:t>, Hemşirelik Bölümü mezunlarının klinik bilgi, beceri ve iletişim düzeylerine ilişkin görüşlerinin alınması.</w:t>
      </w:r>
    </w:p>
    <w:p w14:paraId="668A5DCF"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Mezunların klinik/saha uygulamalarına ve çalışma yaşamına uyum hızlarının değerlendirilmesi.</w:t>
      </w:r>
    </w:p>
    <w:p w14:paraId="653DB0E1"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Mezunların diğer üniversite mezunları ile karşılaştırıldığında güçlü ve gelişime açık yönlerinin değerlendirilmesi.</w:t>
      </w:r>
    </w:p>
    <w:p w14:paraId="0AB78A0C"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Değişen sağlık sektörü gereksinimleri doğrultusunda Hemşirelik Bölümü müfredatına/eğitim programına eklenmesi önerilen ders, konu ve becerilerin görüşülmesi.</w:t>
      </w:r>
    </w:p>
    <w:p w14:paraId="3E37ADD3"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Kurum yöneticilerinin Hemşirelik Bölümü eğitim programından beklentilerinin alınması.</w:t>
      </w:r>
    </w:p>
    <w:p w14:paraId="79144BB8"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Fakülte ile kurumlar arasındaki iş birliklerinin değerlendirilmesi ve geliştirilmesine yönelik önerilerin alınması.</w:t>
      </w:r>
    </w:p>
    <w:p w14:paraId="1AA9CA68"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Mezunların, mezuniyet sonrası çalışma hayatına başlarken eksikliğini hissettikleri teorik ve uygulamalı alanlara ilişkin görüşlerinin alınması.</w:t>
      </w:r>
    </w:p>
    <w:p w14:paraId="7EC6B54B" w14:textId="77777777" w:rsidR="007E213F" w:rsidRPr="007E213F"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Mezunların, eğitim programının kazandırdığı kanıta dayalı bakım, liderlik, eleştirel düşünme, iletişim ve mesleki yeterlik becerilerine ilişkin değerlendirmelerinin alınması.</w:t>
      </w:r>
    </w:p>
    <w:p w14:paraId="3BFC1FBB" w14:textId="2DB30EAE" w:rsidR="00E818AE" w:rsidRPr="00E818AE" w:rsidRDefault="007E213F" w:rsidP="00A279B7">
      <w:pPr>
        <w:numPr>
          <w:ilvl w:val="0"/>
          <w:numId w:val="37"/>
        </w:numPr>
        <w:spacing w:before="100" w:beforeAutospacing="1" w:after="100" w:afterAutospacing="1" w:line="276" w:lineRule="auto"/>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Mezunların aldıkları eğitimin güçlü ve gelişime açık yönlerine ilişkin görüşlerinin alınması.</w:t>
      </w:r>
    </w:p>
    <w:p w14:paraId="7F321F0E" w14:textId="0439E468"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Gündem Maddeleri Doğrultusunda Kurum Yöneticileri</w:t>
      </w:r>
      <w:r w:rsidR="00572150">
        <w:rPr>
          <w:rFonts w:ascii="Times New Roman" w:eastAsia="Times New Roman" w:hAnsi="Times New Roman" w:cs="Times New Roman"/>
          <w:b/>
          <w:bCs/>
          <w:color w:val="000000"/>
          <w:sz w:val="24"/>
          <w:szCs w:val="24"/>
          <w:lang w:eastAsia="tr-TR"/>
        </w:rPr>
        <w:t>, Diğer Dış paydaşlar</w:t>
      </w:r>
      <w:r w:rsidRPr="007E213F">
        <w:rPr>
          <w:rFonts w:ascii="Times New Roman" w:eastAsia="Times New Roman" w:hAnsi="Times New Roman" w:cs="Times New Roman"/>
          <w:b/>
          <w:bCs/>
          <w:color w:val="000000"/>
          <w:sz w:val="24"/>
          <w:szCs w:val="24"/>
          <w:lang w:eastAsia="tr-TR"/>
        </w:rPr>
        <w:t xml:space="preserve"> ve Mezunlar Tarafından İletilen Görüş ve Öneriler</w:t>
      </w:r>
    </w:p>
    <w:p w14:paraId="29C34E22" w14:textId="77777777" w:rsidR="00C8419F" w:rsidRDefault="00C8419F"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40DE6907" w14:textId="29688501"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 xml:space="preserve">1. Kurum Yöneticileri </w:t>
      </w:r>
      <w:r w:rsidR="00572150">
        <w:rPr>
          <w:rFonts w:ascii="Times New Roman" w:eastAsia="Times New Roman" w:hAnsi="Times New Roman" w:cs="Times New Roman"/>
          <w:b/>
          <w:bCs/>
          <w:color w:val="000000"/>
          <w:sz w:val="24"/>
          <w:szCs w:val="24"/>
          <w:lang w:eastAsia="tr-TR"/>
        </w:rPr>
        <w:t xml:space="preserve">ve </w:t>
      </w:r>
      <w:r w:rsidR="00E818AE">
        <w:rPr>
          <w:rFonts w:ascii="Times New Roman" w:eastAsia="Times New Roman" w:hAnsi="Times New Roman" w:cs="Times New Roman"/>
          <w:b/>
          <w:bCs/>
          <w:color w:val="000000"/>
          <w:sz w:val="24"/>
          <w:szCs w:val="24"/>
          <w:lang w:eastAsia="tr-TR"/>
        </w:rPr>
        <w:t xml:space="preserve">Mezunlarımız </w:t>
      </w:r>
      <w:proofErr w:type="gramStart"/>
      <w:r w:rsidR="00E818AE">
        <w:rPr>
          <w:rFonts w:ascii="Times New Roman" w:eastAsia="Times New Roman" w:hAnsi="Times New Roman" w:cs="Times New Roman"/>
          <w:b/>
          <w:bCs/>
          <w:color w:val="000000"/>
          <w:sz w:val="24"/>
          <w:szCs w:val="24"/>
          <w:lang w:eastAsia="tr-TR"/>
        </w:rPr>
        <w:t>İle</w:t>
      </w:r>
      <w:proofErr w:type="gramEnd"/>
      <w:r w:rsidR="00E818AE">
        <w:rPr>
          <w:rFonts w:ascii="Times New Roman" w:eastAsia="Times New Roman" w:hAnsi="Times New Roman" w:cs="Times New Roman"/>
          <w:b/>
          <w:bCs/>
          <w:color w:val="000000"/>
          <w:sz w:val="24"/>
          <w:szCs w:val="24"/>
          <w:lang w:eastAsia="tr-TR"/>
        </w:rPr>
        <w:t xml:space="preserve"> Çalışan </w:t>
      </w:r>
      <w:r w:rsidR="00572150">
        <w:rPr>
          <w:rFonts w:ascii="Times New Roman" w:eastAsia="Times New Roman" w:hAnsi="Times New Roman" w:cs="Times New Roman"/>
          <w:b/>
          <w:bCs/>
          <w:color w:val="000000"/>
          <w:sz w:val="24"/>
          <w:szCs w:val="24"/>
          <w:lang w:eastAsia="tr-TR"/>
        </w:rPr>
        <w:t xml:space="preserve">Diğer Dış Paydaşlar </w:t>
      </w:r>
      <w:r w:rsidRPr="007E213F">
        <w:rPr>
          <w:rFonts w:ascii="Times New Roman" w:eastAsia="Times New Roman" w:hAnsi="Times New Roman" w:cs="Times New Roman"/>
          <w:b/>
          <w:bCs/>
          <w:color w:val="000000"/>
          <w:sz w:val="24"/>
          <w:szCs w:val="24"/>
          <w:lang w:eastAsia="tr-TR"/>
        </w:rPr>
        <w:t>Tarafından İletilen Görüş ve Öneriler</w:t>
      </w:r>
    </w:p>
    <w:p w14:paraId="2F6FFEA5" w14:textId="77777777"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1.1. Mezunların klinik bilgi, beceri ve mesleki gelişime açıklık düzeylerine ilişkin görüşler</w:t>
      </w:r>
    </w:p>
    <w:p w14:paraId="7A908567" w14:textId="43A7BD2F"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Kurum yöneticileri ve klinik alanda mezunlar</w:t>
      </w:r>
      <w:r w:rsidR="004E2098">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la birlikte çalışan dış paydaşlar tarafından, Hemşirelik Bölümü mezunları</w:t>
      </w:r>
      <w:r w:rsidR="004E2098">
        <w:rPr>
          <w:rFonts w:ascii="Times New Roman" w:eastAsia="Times New Roman" w:hAnsi="Times New Roman" w:cs="Times New Roman"/>
          <w:color w:val="000000"/>
          <w:sz w:val="24"/>
          <w:szCs w:val="24"/>
          <w:lang w:eastAsia="tr-TR"/>
        </w:rPr>
        <w:t>mızın</w:t>
      </w:r>
      <w:r w:rsidRPr="007E213F">
        <w:rPr>
          <w:rFonts w:ascii="Times New Roman" w:eastAsia="Times New Roman" w:hAnsi="Times New Roman" w:cs="Times New Roman"/>
          <w:color w:val="000000"/>
          <w:sz w:val="24"/>
          <w:szCs w:val="24"/>
          <w:lang w:eastAsia="tr-TR"/>
        </w:rPr>
        <w:t xml:space="preserve"> genel olarak mesleki gelişime açık, öğrenmeye istekli ve klinik süreçlere katılım konusunda istekli oldukları ifade edilmiştir. Mezunları</w:t>
      </w:r>
      <w:r w:rsidR="004E2098">
        <w:rPr>
          <w:rFonts w:ascii="Times New Roman" w:eastAsia="Times New Roman" w:hAnsi="Times New Roman" w:cs="Times New Roman"/>
          <w:color w:val="000000"/>
          <w:sz w:val="24"/>
          <w:szCs w:val="24"/>
          <w:lang w:eastAsia="tr-TR"/>
        </w:rPr>
        <w:t>mızın</w:t>
      </w:r>
      <w:r w:rsidRPr="007E213F">
        <w:rPr>
          <w:rFonts w:ascii="Times New Roman" w:eastAsia="Times New Roman" w:hAnsi="Times New Roman" w:cs="Times New Roman"/>
          <w:color w:val="000000"/>
          <w:sz w:val="24"/>
          <w:szCs w:val="24"/>
          <w:lang w:eastAsia="tr-TR"/>
        </w:rPr>
        <w:t xml:space="preserve"> hasta </w:t>
      </w:r>
      <w:r w:rsidRPr="007E213F">
        <w:rPr>
          <w:rFonts w:ascii="Times New Roman" w:eastAsia="Times New Roman" w:hAnsi="Times New Roman" w:cs="Times New Roman"/>
          <w:color w:val="000000"/>
          <w:sz w:val="24"/>
          <w:szCs w:val="24"/>
          <w:lang w:eastAsia="tr-TR"/>
        </w:rPr>
        <w:lastRenderedPageBreak/>
        <w:t>takibi, klinik gözlem, yoğun bakım gibi özellikli alanlarda öğrenme isteği gösterdikleri ve ihtiyaç duydukları konularda araştırma yaparak kendilerini geliştirmeye çalıştıkları belirtilmiştir.</w:t>
      </w:r>
      <w:r w:rsidR="00C8419F">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Diğer üniversite mezunları ile karşılaştırıldığında bölüm mezunları</w:t>
      </w:r>
      <w:r w:rsidR="00843F71">
        <w:rPr>
          <w:rFonts w:ascii="Times New Roman" w:eastAsia="Times New Roman" w:hAnsi="Times New Roman" w:cs="Times New Roman"/>
          <w:color w:val="000000"/>
          <w:sz w:val="24"/>
          <w:szCs w:val="24"/>
          <w:lang w:eastAsia="tr-TR"/>
        </w:rPr>
        <w:t>mız</w:t>
      </w:r>
      <w:r w:rsidRPr="007E213F">
        <w:rPr>
          <w:rFonts w:ascii="Times New Roman" w:eastAsia="Times New Roman" w:hAnsi="Times New Roman" w:cs="Times New Roman"/>
          <w:color w:val="000000"/>
          <w:sz w:val="24"/>
          <w:szCs w:val="24"/>
          <w:lang w:eastAsia="tr-TR"/>
        </w:rPr>
        <w:t>ın bazı yönlerden daha avantajlı oldukları, özellikle öğrenmeye açıklık, klinik süreçlere ilgi ve gelişime yatkınlık açısından olumlu değerlendirildikleri ifade edilmiştir.</w:t>
      </w:r>
    </w:p>
    <w:p w14:paraId="5F330805" w14:textId="77777777" w:rsidR="00C8419F" w:rsidRDefault="00C8419F"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155AC21F" w14:textId="1511994E"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1.2. Mezunların klinik/sahaya uyumuna ilişkin görüşler</w:t>
      </w:r>
    </w:p>
    <w:p w14:paraId="096F5267" w14:textId="5B916FFD"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Mezunları</w:t>
      </w:r>
      <w:r w:rsidR="004E2098">
        <w:rPr>
          <w:rFonts w:ascii="Times New Roman" w:eastAsia="Times New Roman" w:hAnsi="Times New Roman" w:cs="Times New Roman"/>
          <w:color w:val="000000"/>
          <w:sz w:val="24"/>
          <w:szCs w:val="24"/>
          <w:lang w:eastAsia="tr-TR"/>
        </w:rPr>
        <w:t>mızın</w:t>
      </w:r>
      <w:r w:rsidRPr="007E213F">
        <w:rPr>
          <w:rFonts w:ascii="Times New Roman" w:eastAsia="Times New Roman" w:hAnsi="Times New Roman" w:cs="Times New Roman"/>
          <w:color w:val="000000"/>
          <w:sz w:val="24"/>
          <w:szCs w:val="24"/>
          <w:lang w:eastAsia="tr-TR"/>
        </w:rPr>
        <w:t xml:space="preserve"> klinik ortama uyum sağlama konusunda genel olarak olumlu bir izlenim bıraktıkları belirtilmiştir. Bununla birlikte klinik/saha uygulamalarına geçişte mesleki rol bilincinin daha fazla güçlendirilmesi gerektiği ifade edilmiştir.</w:t>
      </w:r>
      <w:r w:rsidR="00C8419F">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Bu kapsamda öğrencileri</w:t>
      </w:r>
      <w:r w:rsidR="00C97CBC">
        <w:rPr>
          <w:rFonts w:ascii="Times New Roman" w:eastAsia="Times New Roman" w:hAnsi="Times New Roman" w:cs="Times New Roman"/>
          <w:color w:val="000000"/>
          <w:sz w:val="24"/>
          <w:szCs w:val="24"/>
          <w:lang w:eastAsia="tr-TR"/>
        </w:rPr>
        <w:t>mizin</w:t>
      </w:r>
      <w:r w:rsidRPr="007E213F">
        <w:rPr>
          <w:rFonts w:ascii="Times New Roman" w:eastAsia="Times New Roman" w:hAnsi="Times New Roman" w:cs="Times New Roman"/>
          <w:color w:val="000000"/>
          <w:sz w:val="24"/>
          <w:szCs w:val="24"/>
          <w:lang w:eastAsia="tr-TR"/>
        </w:rPr>
        <w:t xml:space="preserve"> özellikle son sınıfta klinik ortama çıkmadan önce, klinikte hemşire olarak görev yapacaklarının, mesai saatlerine uymalarının, hasta teslim alma ve teslim etme süreçlerine aktif katılmalarının ve klinikteki sorumluluklarını tamamlamadan uygulama alanından ayrılmamaları gerektiğinin daha güçlü biçimde vurgulanması önerilmiştir.</w:t>
      </w:r>
    </w:p>
    <w:p w14:paraId="1E97E86B" w14:textId="77777777" w:rsidR="00C8419F" w:rsidRDefault="00C8419F"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0EB8E4A8" w14:textId="758230D2"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1.3. İletişim ve mesleki etik becerilerine ilişkin görüşler</w:t>
      </w:r>
    </w:p>
    <w:p w14:paraId="41851DB4" w14:textId="7F7AB3E9"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Kurum yöneticileri</w:t>
      </w:r>
      <w:r w:rsidR="00A86B4B">
        <w:rPr>
          <w:rFonts w:ascii="Times New Roman" w:eastAsia="Times New Roman" w:hAnsi="Times New Roman" w:cs="Times New Roman"/>
          <w:color w:val="000000"/>
          <w:sz w:val="24"/>
          <w:szCs w:val="24"/>
          <w:lang w:eastAsia="tr-TR"/>
        </w:rPr>
        <w:t xml:space="preserve"> ve mezunlarımız ile çalışan diğer dış paydaşlar</w:t>
      </w:r>
      <w:r w:rsidRPr="007E213F">
        <w:rPr>
          <w:rFonts w:ascii="Times New Roman" w:eastAsia="Times New Roman" w:hAnsi="Times New Roman" w:cs="Times New Roman"/>
          <w:color w:val="000000"/>
          <w:sz w:val="24"/>
          <w:szCs w:val="24"/>
          <w:lang w:eastAsia="tr-TR"/>
        </w:rPr>
        <w:t xml:space="preserve"> tarafından mezunları</w:t>
      </w:r>
      <w:r w:rsidR="00A86B4B">
        <w:rPr>
          <w:rFonts w:ascii="Times New Roman" w:eastAsia="Times New Roman" w:hAnsi="Times New Roman" w:cs="Times New Roman"/>
          <w:color w:val="000000"/>
          <w:sz w:val="24"/>
          <w:szCs w:val="24"/>
          <w:lang w:eastAsia="tr-TR"/>
        </w:rPr>
        <w:t>mızın</w:t>
      </w:r>
      <w:r w:rsidRPr="007E213F">
        <w:rPr>
          <w:rFonts w:ascii="Times New Roman" w:eastAsia="Times New Roman" w:hAnsi="Times New Roman" w:cs="Times New Roman"/>
          <w:color w:val="000000"/>
          <w:sz w:val="24"/>
          <w:szCs w:val="24"/>
          <w:lang w:eastAsia="tr-TR"/>
        </w:rPr>
        <w:t xml:space="preserve"> klinik becerilerinin genel olarak olumlu değerlendirildiği, ancak hasta, hasta yakını ve diğer sağlık meslek gruplarıyla iletişim konusunda geliştirilmesi gereken yönler bulunduğu ifade edilmiştir.</w:t>
      </w:r>
      <w:r w:rsidR="00C8419F">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İletişim becerilerinin yalnızca teorik bir ders olarak değil, klinik uygulamalarla bütünleşik biçimde ele alınmasının önemli olduğu belirtilmiştir. Öğrencilerin hasta ve hasta yakınlarına hitap etme biçimi, mesleki nezaket, hasta haklarına duyarlılık ve ekip içi iletişim konularında daha fazla desteklenmesi önerilmiştir.</w:t>
      </w:r>
    </w:p>
    <w:p w14:paraId="5102F845" w14:textId="77777777" w:rsidR="00C8419F" w:rsidRDefault="00C8419F"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2AD14DC5" w14:textId="2154E5DC"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 xml:space="preserve">1.4. </w:t>
      </w:r>
      <w:r w:rsidR="00CF758F" w:rsidRPr="00CF758F">
        <w:rPr>
          <w:rFonts w:ascii="Times New Roman" w:eastAsia="Times New Roman" w:hAnsi="Times New Roman" w:cs="Times New Roman"/>
          <w:b/>
          <w:bCs/>
          <w:color w:val="000000"/>
          <w:sz w:val="24"/>
          <w:szCs w:val="24"/>
          <w:lang w:eastAsia="tr-TR"/>
        </w:rPr>
        <w:t>Hastane Bilgi Yönetim Sistemi</w:t>
      </w:r>
      <w:r w:rsidRPr="00CF758F">
        <w:rPr>
          <w:rFonts w:ascii="Times New Roman" w:eastAsia="Times New Roman" w:hAnsi="Times New Roman" w:cs="Times New Roman"/>
          <w:b/>
          <w:bCs/>
          <w:color w:val="000000"/>
          <w:sz w:val="24"/>
          <w:szCs w:val="24"/>
          <w:lang w:eastAsia="tr-TR"/>
        </w:rPr>
        <w:t>,</w:t>
      </w:r>
      <w:r w:rsidRPr="007E213F">
        <w:rPr>
          <w:rFonts w:ascii="Times New Roman" w:eastAsia="Times New Roman" w:hAnsi="Times New Roman" w:cs="Times New Roman"/>
          <w:b/>
          <w:bCs/>
          <w:color w:val="000000"/>
          <w:sz w:val="24"/>
          <w:szCs w:val="24"/>
          <w:lang w:eastAsia="tr-TR"/>
        </w:rPr>
        <w:t xml:space="preserve"> </w:t>
      </w:r>
      <w:r w:rsidRPr="00CF758F">
        <w:rPr>
          <w:rFonts w:ascii="Times New Roman" w:eastAsia="Times New Roman" w:hAnsi="Times New Roman" w:cs="Times New Roman"/>
          <w:b/>
          <w:bCs/>
          <w:color w:val="000000"/>
          <w:sz w:val="24"/>
          <w:szCs w:val="24"/>
          <w:lang w:eastAsia="tr-TR"/>
        </w:rPr>
        <w:t>hasta güvenliği ve</w:t>
      </w:r>
      <w:r w:rsidRPr="007E213F">
        <w:rPr>
          <w:rFonts w:ascii="Times New Roman" w:eastAsia="Times New Roman" w:hAnsi="Times New Roman" w:cs="Times New Roman"/>
          <w:b/>
          <w:bCs/>
          <w:color w:val="000000"/>
          <w:sz w:val="24"/>
          <w:szCs w:val="24"/>
          <w:lang w:eastAsia="tr-TR"/>
        </w:rPr>
        <w:t xml:space="preserve"> kalite süreçlerine ilişkin görüşler</w:t>
      </w:r>
    </w:p>
    <w:p w14:paraId="593CB14D" w14:textId="73A7A045"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 xml:space="preserve">Kurum yöneticileri </w:t>
      </w:r>
      <w:r w:rsidR="003839C7">
        <w:rPr>
          <w:rFonts w:ascii="Times New Roman" w:eastAsia="Times New Roman" w:hAnsi="Times New Roman" w:cs="Times New Roman"/>
          <w:color w:val="000000"/>
          <w:sz w:val="24"/>
          <w:szCs w:val="24"/>
          <w:lang w:eastAsia="tr-TR"/>
        </w:rPr>
        <w:t>ve mezunlarımız ile çalışan diğer dış paydaşlar</w:t>
      </w:r>
      <w:r w:rsidR="003839C7" w:rsidRPr="007E213F">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tarafından öğrencilerin Hastane Bilgi Yönetim Sistemi, kalite standartları, hasta güvenliği ve çalışan güvenliği konularında daha fazla uygulamalı deneyim kazanmasının yararlı olabileceği ifade edilmiştir.</w:t>
      </w:r>
      <w:r w:rsidR="00C8419F">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Bununla birlikte H</w:t>
      </w:r>
      <w:r w:rsidR="003E19F5">
        <w:rPr>
          <w:rFonts w:ascii="Times New Roman" w:eastAsia="Times New Roman" w:hAnsi="Times New Roman" w:cs="Times New Roman"/>
          <w:color w:val="000000"/>
          <w:sz w:val="24"/>
          <w:szCs w:val="24"/>
          <w:lang w:eastAsia="tr-TR"/>
        </w:rPr>
        <w:t xml:space="preserve">astane </w:t>
      </w:r>
      <w:r w:rsidRPr="007E213F">
        <w:rPr>
          <w:rFonts w:ascii="Times New Roman" w:eastAsia="Times New Roman" w:hAnsi="Times New Roman" w:cs="Times New Roman"/>
          <w:color w:val="000000"/>
          <w:sz w:val="24"/>
          <w:szCs w:val="24"/>
          <w:lang w:eastAsia="tr-TR"/>
        </w:rPr>
        <w:t>B</w:t>
      </w:r>
      <w:r w:rsidR="003E19F5">
        <w:rPr>
          <w:rFonts w:ascii="Times New Roman" w:eastAsia="Times New Roman" w:hAnsi="Times New Roman" w:cs="Times New Roman"/>
          <w:color w:val="000000"/>
          <w:sz w:val="24"/>
          <w:szCs w:val="24"/>
          <w:lang w:eastAsia="tr-TR"/>
        </w:rPr>
        <w:t xml:space="preserve">ilgi </w:t>
      </w:r>
      <w:r w:rsidRPr="007E213F">
        <w:rPr>
          <w:rFonts w:ascii="Times New Roman" w:eastAsia="Times New Roman" w:hAnsi="Times New Roman" w:cs="Times New Roman"/>
          <w:color w:val="000000"/>
          <w:sz w:val="24"/>
          <w:szCs w:val="24"/>
          <w:lang w:eastAsia="tr-TR"/>
        </w:rPr>
        <w:t>Y</w:t>
      </w:r>
      <w:r w:rsidR="003E19F5">
        <w:rPr>
          <w:rFonts w:ascii="Times New Roman" w:eastAsia="Times New Roman" w:hAnsi="Times New Roman" w:cs="Times New Roman"/>
          <w:color w:val="000000"/>
          <w:sz w:val="24"/>
          <w:szCs w:val="24"/>
          <w:lang w:eastAsia="tr-TR"/>
        </w:rPr>
        <w:t xml:space="preserve">önetim </w:t>
      </w:r>
      <w:r w:rsidRPr="007E213F">
        <w:rPr>
          <w:rFonts w:ascii="Times New Roman" w:eastAsia="Times New Roman" w:hAnsi="Times New Roman" w:cs="Times New Roman"/>
          <w:color w:val="000000"/>
          <w:sz w:val="24"/>
          <w:szCs w:val="24"/>
          <w:lang w:eastAsia="tr-TR"/>
        </w:rPr>
        <w:t>S</w:t>
      </w:r>
      <w:r w:rsidR="003E19F5">
        <w:rPr>
          <w:rFonts w:ascii="Times New Roman" w:eastAsia="Times New Roman" w:hAnsi="Times New Roman" w:cs="Times New Roman"/>
          <w:color w:val="000000"/>
          <w:sz w:val="24"/>
          <w:szCs w:val="24"/>
          <w:lang w:eastAsia="tr-TR"/>
        </w:rPr>
        <w:t>istemi</w:t>
      </w:r>
      <w:r w:rsidRPr="007E213F">
        <w:rPr>
          <w:rFonts w:ascii="Times New Roman" w:eastAsia="Times New Roman" w:hAnsi="Times New Roman" w:cs="Times New Roman"/>
          <w:color w:val="000000"/>
          <w:sz w:val="24"/>
          <w:szCs w:val="24"/>
          <w:lang w:eastAsia="tr-TR"/>
        </w:rPr>
        <w:t xml:space="preserve"> kullanımında hasta mahremiyeti, veri güvenliği ve kullanıcı yetkileri açısından dikkatli olunması gerektiği</w:t>
      </w:r>
      <w:r w:rsidR="00C8419F">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 xml:space="preserve">belirtilmiştir. Bölüm tarafından sağlık bilişimi, hasta ve çalışan güvenliği </w:t>
      </w:r>
      <w:r w:rsidR="00A80A4E">
        <w:rPr>
          <w:rFonts w:ascii="Times New Roman" w:eastAsia="Times New Roman" w:hAnsi="Times New Roman" w:cs="Times New Roman"/>
          <w:color w:val="000000"/>
          <w:sz w:val="24"/>
          <w:szCs w:val="24"/>
          <w:lang w:eastAsia="tr-TR"/>
        </w:rPr>
        <w:t>gibi derslerin müfredata eklendiği,</w:t>
      </w:r>
      <w:r w:rsidRPr="007E213F">
        <w:rPr>
          <w:rFonts w:ascii="Times New Roman" w:eastAsia="Times New Roman" w:hAnsi="Times New Roman" w:cs="Times New Roman"/>
          <w:color w:val="000000"/>
          <w:sz w:val="24"/>
          <w:szCs w:val="24"/>
          <w:lang w:eastAsia="tr-TR"/>
        </w:rPr>
        <w:t xml:space="preserve"> kalite standartlarına ilişkin </w:t>
      </w:r>
      <w:r w:rsidR="00A80A4E">
        <w:rPr>
          <w:rFonts w:ascii="Times New Roman" w:eastAsia="Times New Roman" w:hAnsi="Times New Roman" w:cs="Times New Roman"/>
          <w:color w:val="000000"/>
          <w:sz w:val="24"/>
          <w:szCs w:val="24"/>
          <w:lang w:eastAsia="tr-TR"/>
        </w:rPr>
        <w:t>konuların</w:t>
      </w:r>
      <w:r w:rsidRPr="007E213F">
        <w:rPr>
          <w:rFonts w:ascii="Times New Roman" w:eastAsia="Times New Roman" w:hAnsi="Times New Roman" w:cs="Times New Roman"/>
          <w:color w:val="000000"/>
          <w:sz w:val="24"/>
          <w:szCs w:val="24"/>
          <w:lang w:eastAsia="tr-TR"/>
        </w:rPr>
        <w:t xml:space="preserve"> yer aldığı; ancak bu bilgilerin klinik sahada kurumla iş birliği içinde pekiştirilmesinin yararlı olacağı ifade edilmiştir.</w:t>
      </w:r>
    </w:p>
    <w:p w14:paraId="5BD31D1B" w14:textId="77777777" w:rsidR="00C8419F" w:rsidRDefault="00C8419F"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086AA99F" w14:textId="6261C518"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1.5. Uygulama alanları ve öğrenci sayısına ilişkin görüşler</w:t>
      </w:r>
    </w:p>
    <w:p w14:paraId="56EB3AAE" w14:textId="330880C4" w:rsidR="007E213F" w:rsidRPr="007E213F" w:rsidRDefault="00012B96" w:rsidP="00C8419F">
      <w:pPr>
        <w:spacing w:after="0" w:line="240" w:lineRule="auto"/>
        <w:contextualSpacing/>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Kurum yöneticileri ve mezunlarımız ile çalışan diğer dış paydaşlar</w:t>
      </w:r>
      <w:r w:rsidRPr="007E213F">
        <w:rPr>
          <w:rFonts w:ascii="Times New Roman" w:eastAsia="Times New Roman" w:hAnsi="Times New Roman" w:cs="Times New Roman"/>
          <w:color w:val="000000"/>
          <w:sz w:val="24"/>
          <w:szCs w:val="24"/>
          <w:lang w:eastAsia="tr-TR"/>
        </w:rPr>
        <w:t xml:space="preserve"> </w:t>
      </w:r>
      <w:r w:rsidR="007E213F" w:rsidRPr="007E213F">
        <w:rPr>
          <w:rFonts w:ascii="Times New Roman" w:eastAsia="Times New Roman" w:hAnsi="Times New Roman" w:cs="Times New Roman"/>
          <w:color w:val="000000"/>
          <w:sz w:val="24"/>
          <w:szCs w:val="24"/>
          <w:lang w:eastAsia="tr-TR"/>
        </w:rPr>
        <w:t>tarafından öğrenci sayısının fazla olması ve uygulama alanlarının sınırlı olması nedeniyle öğrencilerin klinik deneyimlerinin zaman zaman daraldığı ifade edilmiştir. Bu durumun öğrencilerin sahada daha fazla uygulama yapabilmesini sınırlandırabildiği belirtilmiştir.</w:t>
      </w:r>
      <w:r w:rsidR="00BF0D99">
        <w:rPr>
          <w:rFonts w:ascii="Times New Roman" w:eastAsia="Times New Roman" w:hAnsi="Times New Roman" w:cs="Times New Roman"/>
          <w:color w:val="000000"/>
          <w:sz w:val="24"/>
          <w:szCs w:val="24"/>
          <w:lang w:eastAsia="tr-TR"/>
        </w:rPr>
        <w:t xml:space="preserve"> </w:t>
      </w:r>
      <w:r w:rsidR="007E213F" w:rsidRPr="007E213F">
        <w:rPr>
          <w:rFonts w:ascii="Times New Roman" w:eastAsia="Times New Roman" w:hAnsi="Times New Roman" w:cs="Times New Roman"/>
          <w:color w:val="000000"/>
          <w:sz w:val="24"/>
          <w:szCs w:val="24"/>
          <w:lang w:eastAsia="tr-TR"/>
        </w:rPr>
        <w:t>Uygulama alanlarının çeşitlendirilmesi, farklı çalışma saatleri ya da farklı uygulama alanlarının planlanması, hastane dışı alanların daha etkin kullanılması ve öğrencilerin klinik deneyimlerinin artırılmasına yönelik düzenlemeler yapılması önerilmiştir.</w:t>
      </w:r>
      <w:r w:rsidR="008C00B0">
        <w:rPr>
          <w:rFonts w:ascii="Times New Roman" w:eastAsia="Times New Roman" w:hAnsi="Times New Roman" w:cs="Times New Roman"/>
          <w:color w:val="000000"/>
          <w:sz w:val="24"/>
          <w:szCs w:val="24"/>
          <w:lang w:eastAsia="tr-TR"/>
        </w:rPr>
        <w:t xml:space="preserve"> Bölüm tarafından İl Sağlık Müdürlüğü izinleri nedeniyle mesai saatleri dışına çıkılamadığı, bu nedenle uygulamaların 08.00-17.30 ile sınırlı kaldığı ifade edilmiştir.</w:t>
      </w:r>
    </w:p>
    <w:p w14:paraId="16A8A56E" w14:textId="77777777" w:rsidR="00BF0D99" w:rsidRDefault="00BF0D99"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30C3FC2C" w14:textId="77777777" w:rsidR="00BF0D99" w:rsidRDefault="00BF0D99"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1B9546C7" w14:textId="5EDF1F63" w:rsidR="009613EF" w:rsidRPr="009613EF" w:rsidRDefault="007E213F" w:rsidP="00C8419F">
      <w:pPr>
        <w:spacing w:after="0" w:line="240" w:lineRule="auto"/>
        <w:contextualSpacing/>
        <w:jc w:val="both"/>
        <w:rPr>
          <w:rFonts w:ascii="Times New Roman" w:eastAsia="Times New Roman" w:hAnsi="Times New Roman" w:cs="Times New Roman"/>
          <w:b/>
          <w:bCs/>
          <w:color w:val="000000"/>
          <w:sz w:val="24"/>
          <w:szCs w:val="24"/>
          <w:lang w:eastAsia="tr-TR"/>
        </w:rPr>
      </w:pPr>
      <w:r w:rsidRPr="007E213F">
        <w:rPr>
          <w:rFonts w:ascii="Times New Roman" w:eastAsia="Times New Roman" w:hAnsi="Times New Roman" w:cs="Times New Roman"/>
          <w:b/>
          <w:bCs/>
          <w:color w:val="000000"/>
          <w:sz w:val="24"/>
          <w:szCs w:val="24"/>
          <w:lang w:eastAsia="tr-TR"/>
        </w:rPr>
        <w:lastRenderedPageBreak/>
        <w:t xml:space="preserve">1.6. </w:t>
      </w:r>
      <w:r w:rsidR="009613EF" w:rsidRPr="009613EF">
        <w:rPr>
          <w:rFonts w:ascii="Times New Roman" w:eastAsia="Times New Roman" w:hAnsi="Times New Roman" w:cs="Times New Roman"/>
          <w:b/>
          <w:bCs/>
          <w:color w:val="000000"/>
          <w:sz w:val="24"/>
          <w:szCs w:val="24"/>
          <w:lang w:eastAsia="tr-TR"/>
        </w:rPr>
        <w:t>Hemşirelik Bölümü müfredatına/eğitim programına eklenmesi önerilen ders, konu ve becerilere yönelik görüşler</w:t>
      </w:r>
    </w:p>
    <w:p w14:paraId="7A0E5E52" w14:textId="5003FAF3" w:rsidR="009613EF" w:rsidRPr="00BF0D99" w:rsidRDefault="009613EF" w:rsidP="00C8419F">
      <w:pPr>
        <w:spacing w:after="0" w:line="240" w:lineRule="auto"/>
        <w:contextualSpacing/>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Kurum yöneticileri ve mezunlarımız ile çalışan diğer dış paydaşlar mevcut müfredatın uygun olduğu, özellikle uygulama saatlerinde yapılan artışın öğrencilere uygulama becerilerinin kazandırılması açısından oldukça iyi olduğu ifade edilmiştir. Daha önce Fakülte Danışma Kurulunda önerilen Hasta ve Çalışan Güvenliği konusunun müfredata eklendiği paydaşlara ifade edilmiş, paydaşlarımız gelen önerileri dikkate aldığımız teşekkür etmiştir. </w:t>
      </w:r>
      <w:r w:rsidR="00BF0D99">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Değişen ve gelişen sağlık sistemi içinde sağlık okuryazarlığının ön plana geldiği, bu nedenle eğitimde sağlık okuryazarlığının ele al</w:t>
      </w:r>
      <w:r w:rsidR="00787FF6">
        <w:rPr>
          <w:rFonts w:ascii="Times New Roman" w:eastAsia="Times New Roman" w:hAnsi="Times New Roman" w:cs="Times New Roman"/>
          <w:color w:val="000000"/>
          <w:sz w:val="24"/>
          <w:szCs w:val="24"/>
          <w:lang w:eastAsia="tr-TR"/>
        </w:rPr>
        <w:t>ı</w:t>
      </w:r>
      <w:r>
        <w:rPr>
          <w:rFonts w:ascii="Times New Roman" w:eastAsia="Times New Roman" w:hAnsi="Times New Roman" w:cs="Times New Roman"/>
          <w:color w:val="000000"/>
          <w:sz w:val="24"/>
          <w:szCs w:val="24"/>
          <w:lang w:eastAsia="tr-TR"/>
        </w:rPr>
        <w:t xml:space="preserve">nmasının iyi olacağı ifade edilmiştir. </w:t>
      </w:r>
    </w:p>
    <w:p w14:paraId="14479401" w14:textId="77777777" w:rsidR="00BF0D99" w:rsidRDefault="00BF0D99"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19371C46" w14:textId="43BF12F8" w:rsidR="007E213F" w:rsidRPr="007E213F" w:rsidRDefault="00C04AD1" w:rsidP="00C8419F">
      <w:pPr>
        <w:spacing w:after="0" w:line="240" w:lineRule="auto"/>
        <w:contextualSpacing/>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 xml:space="preserve">1.7. </w:t>
      </w:r>
      <w:r w:rsidR="007E213F" w:rsidRPr="007E213F">
        <w:rPr>
          <w:rFonts w:ascii="Times New Roman" w:eastAsia="Times New Roman" w:hAnsi="Times New Roman" w:cs="Times New Roman"/>
          <w:b/>
          <w:bCs/>
          <w:color w:val="000000"/>
          <w:sz w:val="24"/>
          <w:szCs w:val="24"/>
          <w:lang w:eastAsia="tr-TR"/>
        </w:rPr>
        <w:t>Fakülte-kurum iş birliğine ilişkin görüşler</w:t>
      </w:r>
    </w:p>
    <w:p w14:paraId="28126F09" w14:textId="77777777" w:rsidR="00CF58B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Fakülte ile kurumlar arasındaki iş birliğinin karşılıklı geri bildirimlerle sürdürüldüğü</w:t>
      </w:r>
      <w:r w:rsidR="00CF58BF">
        <w:rPr>
          <w:rFonts w:ascii="Times New Roman" w:eastAsia="Times New Roman" w:hAnsi="Times New Roman" w:cs="Times New Roman"/>
          <w:color w:val="000000"/>
          <w:sz w:val="24"/>
          <w:szCs w:val="24"/>
          <w:lang w:eastAsia="tr-TR"/>
        </w:rPr>
        <w:t>nden memnuniyet duyulduğu</w:t>
      </w:r>
      <w:r w:rsidRPr="007E213F">
        <w:rPr>
          <w:rFonts w:ascii="Times New Roman" w:eastAsia="Times New Roman" w:hAnsi="Times New Roman" w:cs="Times New Roman"/>
          <w:color w:val="000000"/>
          <w:sz w:val="24"/>
          <w:szCs w:val="24"/>
          <w:lang w:eastAsia="tr-TR"/>
        </w:rPr>
        <w:t xml:space="preserve"> ve bu iş birliğinin eğitim sürecinin geliştirilmesi açısından önemli olduğu ifade edilmiştir. Kurumlardan gelen geri bildirimlerin bölüm tarafından dikkate alınmasının olumlu karşılandığı belirtilmiştir.</w:t>
      </w:r>
      <w:r w:rsidR="00CF58BF">
        <w:rPr>
          <w:rFonts w:ascii="Times New Roman" w:eastAsia="Times New Roman" w:hAnsi="Times New Roman" w:cs="Times New Roman"/>
          <w:color w:val="000000"/>
          <w:sz w:val="24"/>
          <w:szCs w:val="24"/>
          <w:lang w:eastAsia="tr-TR"/>
        </w:rPr>
        <w:t xml:space="preserve"> </w:t>
      </w:r>
    </w:p>
    <w:p w14:paraId="4747B870" w14:textId="187DAAE9" w:rsidR="007E213F" w:rsidRPr="007E213F" w:rsidRDefault="00F36AB3" w:rsidP="00C8419F">
      <w:pPr>
        <w:spacing w:after="0" w:line="240" w:lineRule="auto"/>
        <w:contextualSpacing/>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Bölüm tarafından bu yıl Rehber hemşire uygulamasının başlatılacağı paydaşlara ifade edilmiştir. </w:t>
      </w:r>
      <w:r w:rsidR="007E213F" w:rsidRPr="007E213F">
        <w:rPr>
          <w:rFonts w:ascii="Times New Roman" w:eastAsia="Times New Roman" w:hAnsi="Times New Roman" w:cs="Times New Roman"/>
          <w:color w:val="000000"/>
          <w:sz w:val="24"/>
          <w:szCs w:val="24"/>
          <w:lang w:eastAsia="tr-TR"/>
        </w:rPr>
        <w:t>Rehber hemşire uygulamasının öğrenci eğitimi açısından yararlı olacağı, bu süreçte kurum ve fakülte arasında düzenli iletişimin sürdürülmesi gerektiği ifade edilmiştir. Kliniklerde yaşanan sorunların genel ifadeler yerine klinik/birim bazında iletilmesinin çözüm sürecini kolaylaştıracağı belirtilmiştir.</w:t>
      </w:r>
    </w:p>
    <w:p w14:paraId="05A11F96" w14:textId="77777777" w:rsidR="00CF58BF" w:rsidRDefault="00CF58BF"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257B8E03" w14:textId="49B6D1F2"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 Mezunlar Tarafından İletilen Görüş ve Öneriler</w:t>
      </w:r>
    </w:p>
    <w:p w14:paraId="1003BD18" w14:textId="77777777"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2.1. Mezuniyet sonrası mesleki yeterlik ve çalışma yaşamına uyuma ilişkin görüşler</w:t>
      </w:r>
    </w:p>
    <w:p w14:paraId="34168CF5" w14:textId="4ADE6510"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w:t>
      </w:r>
      <w:r w:rsidR="004E6FA7">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tarafından alınan teorik ve uygulamalı eğitimin çalışma yaşamına geçişte genel olarak katkı sağladığı ifade edilmiştir. Mezunlar, mesleki yaşamlarında hasta takibi, sorumluluk alma, güncel gelişmeleri izleme, kanıta dayalı bilgiye ulaşma, mesleki özyeterlik ve otonomi konularında kendilerini güçlü hissettiklerini belirtmişlerdir.</w:t>
      </w:r>
      <w:r w:rsidR="007A51FC">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Bazı mezunlar</w:t>
      </w:r>
      <w:r w:rsidR="004E6FA7">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çalıştıkları kurumlarda Muğla Sıtkı Koçman Üniversitesi Hemşirelik Bölümü mezunlarına ilişkin olumlu geri bildirimler aldıklarını, bunun mesleki motivasyonlarını artırdığını ifade etmişlerdir.</w:t>
      </w:r>
    </w:p>
    <w:p w14:paraId="0A90A1CE" w14:textId="77777777" w:rsidR="007A51FC" w:rsidRDefault="007A51FC"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602A63DA" w14:textId="50D806FB"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2.2. Eğitimin güçlü yönlerine ilişkin görüşler</w:t>
      </w:r>
    </w:p>
    <w:p w14:paraId="10554D9A" w14:textId="098C45BC" w:rsidR="00C22E03"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w:t>
      </w:r>
      <w:r w:rsidR="004E6FA7">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tarafından bölümde verilen eğitimin güçlü yönleri arasında teorik bilginin klinik uygulamaya aktarılması, kanıta dayalı bakım anlayışının kazandırılması, mesleki sorumluluk bilincinin geliştirilmesi, hasta takibi yapabilme ve sorun çözme odaklı yaklaşım yer almıştır.</w:t>
      </w:r>
      <w:r w:rsidR="007A51FC">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Ayrıca öğretim elemanlarının rol model olmasının, mezunların mesleği severek yapmalarına ve mesleki doyum hissetmelerine katkı sağladığı ifade edilmiştir.</w:t>
      </w:r>
      <w:r w:rsidR="007A51FC">
        <w:rPr>
          <w:rFonts w:ascii="Times New Roman" w:eastAsia="Times New Roman" w:hAnsi="Times New Roman" w:cs="Times New Roman"/>
          <w:color w:val="000000"/>
          <w:sz w:val="24"/>
          <w:szCs w:val="24"/>
          <w:lang w:eastAsia="tr-TR"/>
        </w:rPr>
        <w:t xml:space="preserve"> </w:t>
      </w:r>
      <w:r w:rsidR="00C22E03">
        <w:rPr>
          <w:rFonts w:ascii="Times New Roman" w:eastAsia="Times New Roman" w:hAnsi="Times New Roman" w:cs="Times New Roman"/>
          <w:color w:val="000000"/>
          <w:sz w:val="24"/>
          <w:szCs w:val="24"/>
          <w:lang w:eastAsia="tr-TR"/>
        </w:rPr>
        <w:t xml:space="preserve">Bölüm eğitim müfredatında yapılan güncellemenin iyi olduğu, özellikle uygulama saatlerinde yapılan artışın uygulama becerilerinin kazandırılması ve öğrencileri klinik ortama hazırlama açısından oldukça iyi olduğu ifade edilmiştir. </w:t>
      </w:r>
    </w:p>
    <w:p w14:paraId="11A9BF31" w14:textId="77777777" w:rsidR="007A51FC" w:rsidRDefault="007A51FC"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264C837D" w14:textId="655BE695"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2.3. Geliştirilmesi gereken alanlara ilişkin görüşler</w:t>
      </w:r>
    </w:p>
    <w:p w14:paraId="6F71FC33" w14:textId="4A67B942"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w:t>
      </w:r>
      <w:r w:rsidR="004E6FA7">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tarafından bazı klinik alanlarda uygulama deneyiminin artırılmasının yararlı olacağı belirtilmiştir. Özellikle pediatri alanında, ailelerin uygulamalara izin verme konusundaki çekinceleri nedeniyle öğrencilerin bazı becerileri yeterince uygulayamadıkları ifade edilmiştir. Bu nedenle pediatri klinik uygulamalarının güçlendirilmesi önerilmiştir.</w:t>
      </w:r>
      <w:r w:rsidR="001D6A51">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Bazı mezunlar</w:t>
      </w:r>
      <w:r w:rsidR="004E6FA7">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öğrencilerin klinik uygulamalarda yalnızca tedavi hazırlama ve vital bulgu alma </w:t>
      </w:r>
      <w:r w:rsidRPr="007E213F">
        <w:rPr>
          <w:rFonts w:ascii="Times New Roman" w:eastAsia="Times New Roman" w:hAnsi="Times New Roman" w:cs="Times New Roman"/>
          <w:color w:val="000000"/>
          <w:sz w:val="24"/>
          <w:szCs w:val="24"/>
          <w:lang w:eastAsia="tr-TR"/>
        </w:rPr>
        <w:lastRenderedPageBreak/>
        <w:t xml:space="preserve">gibi işlemlere odaklanmaması gerektiğini; hastayı bütüncül değerlendirme, </w:t>
      </w:r>
      <w:r w:rsidR="004E6FA7" w:rsidRPr="007E213F">
        <w:rPr>
          <w:rFonts w:ascii="Times New Roman" w:eastAsia="Times New Roman" w:hAnsi="Times New Roman" w:cs="Times New Roman"/>
          <w:color w:val="000000"/>
          <w:sz w:val="24"/>
          <w:szCs w:val="24"/>
          <w:lang w:eastAsia="tr-TR"/>
        </w:rPr>
        <w:t>anemnez</w:t>
      </w:r>
      <w:r w:rsidRPr="007E213F">
        <w:rPr>
          <w:rFonts w:ascii="Times New Roman" w:eastAsia="Times New Roman" w:hAnsi="Times New Roman" w:cs="Times New Roman"/>
          <w:color w:val="000000"/>
          <w:sz w:val="24"/>
          <w:szCs w:val="24"/>
          <w:lang w:eastAsia="tr-TR"/>
        </w:rPr>
        <w:t xml:space="preserve"> alma, fizik muayene, komplikasyonları izleme, bakım gereksinimlerini belirleme ve multidisipliner yaklaşım konularında daha fazla desteklenmesinin önemli olduğunu belirtmiştir.</w:t>
      </w:r>
    </w:p>
    <w:p w14:paraId="56E14059" w14:textId="77777777" w:rsidR="001D6A51" w:rsidRDefault="001D6A51"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02E516CF" w14:textId="083AE7F4"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2.4. İletişim becerilerine ilişkin mezun görüşleri</w:t>
      </w:r>
    </w:p>
    <w:p w14:paraId="481EA067" w14:textId="5BBC5FF9"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w:t>
      </w:r>
      <w:r w:rsidR="00D8596D">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tarafından iletişim becerilerinin çalışma yaşamında çok önemli olduğu, öğrencilik döneminde kimi zaman ikincil planda görülebilen iletişim derslerinin sahada temel bir gereksinim olarak karşılarına çıktığı ifade edilmiştir.</w:t>
      </w:r>
      <w:r w:rsidR="00D8596D">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Bu kapsamda iletişim derslerinin ve klinik uygulamalarda iletişim becerilerinin daha görünür ve güçlü hâle getirilmesi; öğrencilerin hasta, hasta yakını, ekip üyeleri ve diğer sağlık çalışanlarıyla etkili iletişim kurma becerilerinin desteklenmesi önerilmiştir.</w:t>
      </w:r>
    </w:p>
    <w:p w14:paraId="1D10D449" w14:textId="77777777" w:rsidR="001D6A51" w:rsidRDefault="001D6A51"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59FC61FD" w14:textId="1A6E85D4"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2.5. Hasta hakları ve hasta deneyimine ilişkin öneriler</w:t>
      </w:r>
    </w:p>
    <w:p w14:paraId="782B8EB6" w14:textId="4BA194D2" w:rsidR="00573F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w:t>
      </w:r>
      <w:r w:rsidR="00D8596D">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tarafından öğrencilerin hasta hakları birimini görmelerinin ve hasta hakları süreçlerine ilişkin farkındalık kazanmalarının yararlı olacağı ifade edilmiştir. Hastaların ve hasta yakınlarının beklentilerini anlamanın, öğrencilerin hasta merkezli bakış açısı geliştirmesine katkı sağlayacağı belirtilmiştir.</w:t>
      </w:r>
      <w:r w:rsidR="00277AC4">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Bu nedenle klinik uygulamalar kapsamında öğrencilerin hasta hakları birimiyle tanıştırılması ya da bu birimde gözlem yapmalarına olanak sağlanması önerilmiştir.</w:t>
      </w:r>
    </w:p>
    <w:p w14:paraId="6D7A29B4" w14:textId="77777777" w:rsidR="00CC11FD" w:rsidRDefault="00CC11FD"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63D27638" w14:textId="3B6A0622"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b/>
          <w:bCs/>
          <w:color w:val="000000"/>
          <w:sz w:val="24"/>
          <w:szCs w:val="24"/>
          <w:lang w:eastAsia="tr-TR"/>
        </w:rPr>
        <w:t>2.6. Bakım odaklı klinik uygulamaya ilişkin öneriler</w:t>
      </w:r>
    </w:p>
    <w:p w14:paraId="6772852E" w14:textId="22F9888A" w:rsidR="007E213F" w:rsidRPr="007E213F" w:rsidRDefault="007E213F" w:rsidP="00C8419F">
      <w:pPr>
        <w:spacing w:after="0" w:line="240" w:lineRule="auto"/>
        <w:contextualSpacing/>
        <w:jc w:val="both"/>
        <w:rPr>
          <w:rFonts w:ascii="Times New Roman" w:eastAsia="Times New Roman" w:hAnsi="Times New Roman" w:cs="Times New Roman"/>
          <w:color w:val="000000"/>
          <w:sz w:val="24"/>
          <w:szCs w:val="24"/>
          <w:lang w:eastAsia="tr-TR"/>
        </w:rPr>
      </w:pPr>
      <w:r w:rsidRPr="007E213F">
        <w:rPr>
          <w:rFonts w:ascii="Times New Roman" w:eastAsia="Times New Roman" w:hAnsi="Times New Roman" w:cs="Times New Roman"/>
          <w:color w:val="000000"/>
          <w:sz w:val="24"/>
          <w:szCs w:val="24"/>
          <w:lang w:eastAsia="tr-TR"/>
        </w:rPr>
        <w:t>Mezunlar</w:t>
      </w:r>
      <w:r w:rsidR="009F64B0">
        <w:rPr>
          <w:rFonts w:ascii="Times New Roman" w:eastAsia="Times New Roman" w:hAnsi="Times New Roman" w:cs="Times New Roman"/>
          <w:color w:val="000000"/>
          <w:sz w:val="24"/>
          <w:szCs w:val="24"/>
          <w:lang w:eastAsia="tr-TR"/>
        </w:rPr>
        <w:t>ımız</w:t>
      </w:r>
      <w:r w:rsidRPr="007E213F">
        <w:rPr>
          <w:rFonts w:ascii="Times New Roman" w:eastAsia="Times New Roman" w:hAnsi="Times New Roman" w:cs="Times New Roman"/>
          <w:color w:val="000000"/>
          <w:sz w:val="24"/>
          <w:szCs w:val="24"/>
          <w:lang w:eastAsia="tr-TR"/>
        </w:rPr>
        <w:t xml:space="preserve"> tarafından klinik uygulamalarda primer hemşirelik/hasta paylaşımı modelinin öğrencilerin öğrenmesini destekleyeceği ifade edilmiştir. Öğrencilerin yalnızca işlemsel becerilere değil, bir hastanın bakım sürecini baştan sona takip etmeye, bakım planlama ve değerlendirme süreçlerine aktif katılmaya yönlendirilmesi gerektiği belirtilmiştir.</w:t>
      </w:r>
      <w:r w:rsidR="00CC11FD">
        <w:rPr>
          <w:rFonts w:ascii="Times New Roman" w:eastAsia="Times New Roman" w:hAnsi="Times New Roman" w:cs="Times New Roman"/>
          <w:color w:val="000000"/>
          <w:sz w:val="24"/>
          <w:szCs w:val="24"/>
          <w:lang w:eastAsia="tr-TR"/>
        </w:rPr>
        <w:t xml:space="preserve"> </w:t>
      </w:r>
      <w:r w:rsidRPr="007E213F">
        <w:rPr>
          <w:rFonts w:ascii="Times New Roman" w:eastAsia="Times New Roman" w:hAnsi="Times New Roman" w:cs="Times New Roman"/>
          <w:color w:val="000000"/>
          <w:sz w:val="24"/>
          <w:szCs w:val="24"/>
          <w:lang w:eastAsia="tr-TR"/>
        </w:rPr>
        <w:t>Bu doğrultuda öğrencilerin hasta teslim alma, hastayı bütüncül değerlendirme, bakım gereksinimlerini belirleme, yapılan uygulamaları kayıt altına alma ve hasta teslim etme süreçlerine daha aktif katılmasının yararlı olacağı ifade edilmiştir.</w:t>
      </w:r>
    </w:p>
    <w:p w14:paraId="12ADA676" w14:textId="77777777" w:rsidR="00CC11FD" w:rsidRDefault="00CC11FD"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2BDD538A" w14:textId="59F7CE2E" w:rsidR="001E108F" w:rsidRDefault="007E213F" w:rsidP="00C8419F">
      <w:pPr>
        <w:spacing w:after="0" w:line="240" w:lineRule="auto"/>
        <w:contextualSpacing/>
        <w:jc w:val="both"/>
        <w:rPr>
          <w:rFonts w:ascii="Times New Roman" w:eastAsia="Times New Roman" w:hAnsi="Times New Roman" w:cs="Times New Roman"/>
          <w:b/>
          <w:bCs/>
          <w:color w:val="000000"/>
          <w:sz w:val="24"/>
          <w:szCs w:val="24"/>
          <w:lang w:eastAsia="tr-TR"/>
        </w:rPr>
      </w:pPr>
      <w:r w:rsidRPr="007E213F">
        <w:rPr>
          <w:rFonts w:ascii="Times New Roman" w:eastAsia="Times New Roman" w:hAnsi="Times New Roman" w:cs="Times New Roman"/>
          <w:b/>
          <w:bCs/>
          <w:color w:val="000000"/>
          <w:sz w:val="24"/>
          <w:szCs w:val="24"/>
          <w:lang w:eastAsia="tr-TR"/>
        </w:rPr>
        <w:t xml:space="preserve">3. </w:t>
      </w:r>
      <w:r w:rsidR="00832032">
        <w:rPr>
          <w:rFonts w:ascii="Times New Roman" w:eastAsia="Times New Roman" w:hAnsi="Times New Roman" w:cs="Times New Roman"/>
          <w:b/>
          <w:bCs/>
          <w:color w:val="000000"/>
          <w:sz w:val="24"/>
          <w:szCs w:val="24"/>
          <w:lang w:eastAsia="tr-TR"/>
        </w:rPr>
        <w:t>Sonuç/</w:t>
      </w:r>
      <w:r w:rsidR="001E108F">
        <w:rPr>
          <w:rFonts w:ascii="Times New Roman" w:eastAsia="Times New Roman" w:hAnsi="Times New Roman" w:cs="Times New Roman"/>
          <w:b/>
          <w:bCs/>
          <w:color w:val="000000"/>
          <w:sz w:val="24"/>
          <w:szCs w:val="24"/>
          <w:lang w:eastAsia="tr-TR"/>
        </w:rPr>
        <w:t>Özet</w:t>
      </w:r>
    </w:p>
    <w:p w14:paraId="7AEAAF38" w14:textId="56529451" w:rsidR="00187B90" w:rsidRDefault="00187B90" w:rsidP="00C8419F">
      <w:pPr>
        <w:spacing w:after="0" w:line="240" w:lineRule="auto"/>
        <w:contextualSpacing/>
        <w:jc w:val="both"/>
        <w:rPr>
          <w:rFonts w:ascii="Times New Roman" w:eastAsia="Times New Roman" w:hAnsi="Times New Roman" w:cs="Times New Roman"/>
          <w:b/>
          <w:bCs/>
          <w:color w:val="000000"/>
          <w:sz w:val="24"/>
          <w:szCs w:val="24"/>
          <w:lang w:eastAsia="tr-TR"/>
        </w:rPr>
      </w:pPr>
      <w:r w:rsidRPr="00187B90">
        <w:rPr>
          <w:rFonts w:ascii="Times New Roman" w:eastAsia="Times New Roman" w:hAnsi="Times New Roman" w:cs="Times New Roman"/>
          <w:b/>
          <w:bCs/>
          <w:color w:val="000000"/>
          <w:sz w:val="24"/>
          <w:szCs w:val="24"/>
          <w:lang w:eastAsia="tr-TR"/>
        </w:rPr>
        <w:t xml:space="preserve">Kurum Yöneticileri ve Mezunlarımız </w:t>
      </w:r>
      <w:proofErr w:type="gramStart"/>
      <w:r w:rsidRPr="00187B90">
        <w:rPr>
          <w:rFonts w:ascii="Times New Roman" w:eastAsia="Times New Roman" w:hAnsi="Times New Roman" w:cs="Times New Roman"/>
          <w:b/>
          <w:bCs/>
          <w:color w:val="000000"/>
          <w:sz w:val="24"/>
          <w:szCs w:val="24"/>
          <w:lang w:eastAsia="tr-TR"/>
        </w:rPr>
        <w:t>İle</w:t>
      </w:r>
      <w:proofErr w:type="gramEnd"/>
      <w:r w:rsidRPr="00187B90">
        <w:rPr>
          <w:rFonts w:ascii="Times New Roman" w:eastAsia="Times New Roman" w:hAnsi="Times New Roman" w:cs="Times New Roman"/>
          <w:b/>
          <w:bCs/>
          <w:color w:val="000000"/>
          <w:sz w:val="24"/>
          <w:szCs w:val="24"/>
          <w:lang w:eastAsia="tr-TR"/>
        </w:rPr>
        <w:t xml:space="preserve"> Çalışan Dış Paydaş</w:t>
      </w:r>
      <w:r>
        <w:rPr>
          <w:rFonts w:ascii="Times New Roman" w:eastAsia="Times New Roman" w:hAnsi="Times New Roman" w:cs="Times New Roman"/>
          <w:b/>
          <w:bCs/>
          <w:color w:val="000000"/>
          <w:sz w:val="24"/>
          <w:szCs w:val="24"/>
          <w:lang w:eastAsia="tr-TR"/>
        </w:rPr>
        <w:t>ların Hemşirelik Bölümünün Güçlü Yönleri ve Olumlu Geri Bildirimler</w:t>
      </w:r>
      <w:r w:rsidR="00692D88">
        <w:rPr>
          <w:rFonts w:ascii="Times New Roman" w:eastAsia="Times New Roman" w:hAnsi="Times New Roman" w:cs="Times New Roman"/>
          <w:b/>
          <w:bCs/>
          <w:color w:val="000000"/>
          <w:sz w:val="24"/>
          <w:szCs w:val="24"/>
          <w:lang w:eastAsia="tr-TR"/>
        </w:rPr>
        <w:t>i</w:t>
      </w:r>
      <w:r>
        <w:rPr>
          <w:rFonts w:ascii="Times New Roman" w:eastAsia="Times New Roman" w:hAnsi="Times New Roman" w:cs="Times New Roman"/>
          <w:b/>
          <w:bCs/>
          <w:color w:val="000000"/>
          <w:sz w:val="24"/>
          <w:szCs w:val="24"/>
          <w:lang w:eastAsia="tr-TR"/>
        </w:rPr>
        <w:t xml:space="preserve"> </w:t>
      </w:r>
    </w:p>
    <w:p w14:paraId="1C875574" w14:textId="40079EE5" w:rsidR="00576531" w:rsidRPr="005825E3" w:rsidRDefault="00576531" w:rsidP="005825E3">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576531">
        <w:rPr>
          <w:rFonts w:ascii="Times New Roman" w:eastAsia="Times New Roman" w:hAnsi="Times New Roman" w:cs="Times New Roman"/>
          <w:color w:val="000000"/>
          <w:sz w:val="24"/>
          <w:szCs w:val="24"/>
          <w:lang w:eastAsia="tr-TR"/>
        </w:rPr>
        <w:t>M</w:t>
      </w:r>
      <w:r w:rsidR="005825E3">
        <w:rPr>
          <w:rFonts w:ascii="Times New Roman" w:eastAsia="Times New Roman" w:hAnsi="Times New Roman" w:cs="Times New Roman"/>
          <w:color w:val="000000"/>
          <w:sz w:val="24"/>
          <w:szCs w:val="24"/>
          <w:lang w:eastAsia="tr-TR"/>
        </w:rPr>
        <w:t>ezunlarımızın m</w:t>
      </w:r>
      <w:r w:rsidRPr="005825E3">
        <w:rPr>
          <w:rFonts w:ascii="Times New Roman" w:eastAsia="Times New Roman" w:hAnsi="Times New Roman" w:cs="Times New Roman"/>
          <w:color w:val="000000"/>
          <w:sz w:val="24"/>
          <w:szCs w:val="24"/>
          <w:lang w:eastAsia="tr-TR"/>
        </w:rPr>
        <w:t>esleki gelişime açık, öğrenmeye istekli, klinik süreçlere katılım konusunda istekli oldukları</w:t>
      </w:r>
      <w:r w:rsidR="005825E3" w:rsidRPr="005825E3">
        <w:rPr>
          <w:rFonts w:ascii="Times New Roman" w:eastAsia="Times New Roman" w:hAnsi="Times New Roman" w:cs="Times New Roman"/>
          <w:color w:val="000000"/>
          <w:sz w:val="24"/>
          <w:szCs w:val="24"/>
          <w:lang w:eastAsia="tr-TR"/>
        </w:rPr>
        <w:t>,</w:t>
      </w:r>
    </w:p>
    <w:p w14:paraId="0EE5F412" w14:textId="2CD26C11" w:rsidR="00576531" w:rsidRPr="00576531" w:rsidRDefault="005825E3"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576531">
        <w:rPr>
          <w:rFonts w:ascii="Times New Roman" w:eastAsia="Times New Roman" w:hAnsi="Times New Roman" w:cs="Times New Roman"/>
          <w:color w:val="000000"/>
          <w:sz w:val="24"/>
          <w:szCs w:val="24"/>
          <w:lang w:eastAsia="tr-TR"/>
        </w:rPr>
        <w:t>M</w:t>
      </w:r>
      <w:r>
        <w:rPr>
          <w:rFonts w:ascii="Times New Roman" w:eastAsia="Times New Roman" w:hAnsi="Times New Roman" w:cs="Times New Roman"/>
          <w:color w:val="000000"/>
          <w:sz w:val="24"/>
          <w:szCs w:val="24"/>
          <w:lang w:eastAsia="tr-TR"/>
        </w:rPr>
        <w:t>ezunlarımızın</w:t>
      </w:r>
      <w:r w:rsidRPr="00576531">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h</w:t>
      </w:r>
      <w:r w:rsidR="00576531" w:rsidRPr="00576531">
        <w:rPr>
          <w:rFonts w:ascii="Times New Roman" w:eastAsia="Times New Roman" w:hAnsi="Times New Roman" w:cs="Times New Roman"/>
          <w:color w:val="000000"/>
          <w:sz w:val="24"/>
          <w:szCs w:val="24"/>
          <w:lang w:eastAsia="tr-TR"/>
        </w:rPr>
        <w:t>asta takibi, klinik gözlem, yoğun bakım gibi özellikli alanlarda öğrenme isteği gösterdikleri,</w:t>
      </w:r>
    </w:p>
    <w:p w14:paraId="26D12178" w14:textId="163D803E" w:rsidR="00576531" w:rsidRPr="00576531" w:rsidRDefault="005825E3"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576531">
        <w:rPr>
          <w:rFonts w:ascii="Times New Roman" w:eastAsia="Times New Roman" w:hAnsi="Times New Roman" w:cs="Times New Roman"/>
          <w:color w:val="000000"/>
          <w:sz w:val="24"/>
          <w:szCs w:val="24"/>
          <w:lang w:eastAsia="tr-TR"/>
        </w:rPr>
        <w:t>M</w:t>
      </w:r>
      <w:r>
        <w:rPr>
          <w:rFonts w:ascii="Times New Roman" w:eastAsia="Times New Roman" w:hAnsi="Times New Roman" w:cs="Times New Roman"/>
          <w:color w:val="000000"/>
          <w:sz w:val="24"/>
          <w:szCs w:val="24"/>
          <w:lang w:eastAsia="tr-TR"/>
        </w:rPr>
        <w:t>ezunlarımızın</w:t>
      </w:r>
      <w:r>
        <w:rPr>
          <w:rFonts w:ascii="Times New Roman" w:eastAsia="Times New Roman" w:hAnsi="Times New Roman" w:cs="Times New Roman"/>
          <w:color w:val="000000"/>
          <w:sz w:val="24"/>
          <w:szCs w:val="24"/>
          <w:lang w:eastAsia="tr-TR"/>
        </w:rPr>
        <w:t xml:space="preserve"> i</w:t>
      </w:r>
      <w:r w:rsidR="00576531" w:rsidRPr="00576531">
        <w:rPr>
          <w:rFonts w:ascii="Times New Roman" w:eastAsia="Times New Roman" w:hAnsi="Times New Roman" w:cs="Times New Roman"/>
          <w:color w:val="000000"/>
          <w:sz w:val="24"/>
          <w:szCs w:val="24"/>
          <w:lang w:eastAsia="tr-TR"/>
        </w:rPr>
        <w:t>htiyaç duydukları konularda araştırma yaparak kendilerini geliştirmeye çalıştıkları,</w:t>
      </w:r>
    </w:p>
    <w:p w14:paraId="3FFDC4A5" w14:textId="77777777" w:rsidR="00576531" w:rsidRDefault="00576531"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576531">
        <w:rPr>
          <w:rFonts w:ascii="Times New Roman" w:eastAsia="Times New Roman" w:hAnsi="Times New Roman" w:cs="Times New Roman"/>
          <w:color w:val="000000"/>
          <w:sz w:val="24"/>
          <w:szCs w:val="24"/>
          <w:lang w:eastAsia="tr-TR"/>
        </w:rPr>
        <w:t>Diğer üniversite mezunları ile karşılaştırıldığında bölüm mezunlarımızın özellikle öğrenmeye açıklık, klinik süreçlere ilgi ve gelişime yatkınlık açısından daha olumlu değerlendirildikleri,</w:t>
      </w:r>
    </w:p>
    <w:p w14:paraId="29C5DBA4" w14:textId="4D296284" w:rsidR="006A7661" w:rsidRDefault="006A7661"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Bölüm müfredatımızda yapılan güncellemelerin öğrencilerin becerilerinin arttırılması açısından oldukça iyi olduğu, </w:t>
      </w:r>
    </w:p>
    <w:p w14:paraId="1186CC9B" w14:textId="39D9F52A" w:rsidR="006A7661" w:rsidRPr="00576531" w:rsidRDefault="006A7661"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Müfredata eklenen Hasta ve Çalışan Güvenliği dersinin hastane uygulamaları açısından iyi olduğu ve yapılan geri bildirimleri dikkate aldığımızı gösterdiği, </w:t>
      </w:r>
    </w:p>
    <w:p w14:paraId="61AF9D24" w14:textId="4D9E1EB3" w:rsidR="00576531" w:rsidRPr="005825E3" w:rsidRDefault="00576531" w:rsidP="005825E3">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576531">
        <w:rPr>
          <w:rFonts w:ascii="Times New Roman" w:eastAsia="Times New Roman" w:hAnsi="Times New Roman" w:cs="Times New Roman"/>
          <w:color w:val="000000"/>
          <w:sz w:val="24"/>
          <w:szCs w:val="24"/>
          <w:lang w:eastAsia="tr-TR"/>
        </w:rPr>
        <w:lastRenderedPageBreak/>
        <w:t xml:space="preserve">Fakülte ile kurumlar arasındaki iş birliğinin olumlu olduğu, </w:t>
      </w:r>
      <w:r w:rsidR="005825E3">
        <w:rPr>
          <w:rFonts w:ascii="Times New Roman" w:eastAsia="Times New Roman" w:hAnsi="Times New Roman" w:cs="Times New Roman"/>
          <w:color w:val="000000"/>
          <w:sz w:val="24"/>
          <w:szCs w:val="24"/>
          <w:lang w:eastAsia="tr-TR"/>
        </w:rPr>
        <w:t xml:space="preserve">kurumlardan gelen </w:t>
      </w:r>
      <w:r w:rsidRPr="00576531">
        <w:rPr>
          <w:rFonts w:ascii="Times New Roman" w:eastAsia="Times New Roman" w:hAnsi="Times New Roman" w:cs="Times New Roman"/>
          <w:color w:val="000000"/>
          <w:sz w:val="24"/>
          <w:szCs w:val="24"/>
          <w:lang w:eastAsia="tr-TR"/>
        </w:rPr>
        <w:t>geri bildirimleri</w:t>
      </w:r>
      <w:r w:rsidR="005825E3">
        <w:rPr>
          <w:rFonts w:ascii="Times New Roman" w:eastAsia="Times New Roman" w:hAnsi="Times New Roman" w:cs="Times New Roman"/>
          <w:color w:val="000000"/>
          <w:sz w:val="24"/>
          <w:szCs w:val="24"/>
          <w:lang w:eastAsia="tr-TR"/>
        </w:rPr>
        <w:t>n Hemşirelik Bölümü tarafından</w:t>
      </w:r>
      <w:r w:rsidRPr="00576531">
        <w:rPr>
          <w:rFonts w:ascii="Times New Roman" w:eastAsia="Times New Roman" w:hAnsi="Times New Roman" w:cs="Times New Roman"/>
          <w:color w:val="000000"/>
          <w:sz w:val="24"/>
          <w:szCs w:val="24"/>
          <w:lang w:eastAsia="tr-TR"/>
        </w:rPr>
        <w:t xml:space="preserve"> dikkate al</w:t>
      </w:r>
      <w:r w:rsidR="005825E3">
        <w:rPr>
          <w:rFonts w:ascii="Times New Roman" w:eastAsia="Times New Roman" w:hAnsi="Times New Roman" w:cs="Times New Roman"/>
          <w:color w:val="000000"/>
          <w:sz w:val="24"/>
          <w:szCs w:val="24"/>
          <w:lang w:eastAsia="tr-TR"/>
        </w:rPr>
        <w:t>ınmasından memnuniyet duyulduğu,</w:t>
      </w:r>
      <w:r w:rsidRPr="00576531">
        <w:rPr>
          <w:rFonts w:ascii="Times New Roman" w:eastAsia="Times New Roman" w:hAnsi="Times New Roman" w:cs="Times New Roman"/>
          <w:color w:val="000000"/>
          <w:sz w:val="24"/>
          <w:szCs w:val="24"/>
          <w:lang w:eastAsia="tr-TR"/>
        </w:rPr>
        <w:t xml:space="preserve"> </w:t>
      </w:r>
      <w:r w:rsidRPr="005825E3">
        <w:rPr>
          <w:rFonts w:ascii="Times New Roman" w:eastAsia="Times New Roman" w:hAnsi="Times New Roman" w:cs="Times New Roman"/>
          <w:color w:val="000000"/>
          <w:sz w:val="24"/>
          <w:szCs w:val="24"/>
          <w:lang w:eastAsia="tr-TR"/>
        </w:rPr>
        <w:t>bunun arad</w:t>
      </w:r>
      <w:r w:rsidR="005825E3">
        <w:rPr>
          <w:rFonts w:ascii="Times New Roman" w:eastAsia="Times New Roman" w:hAnsi="Times New Roman" w:cs="Times New Roman"/>
          <w:color w:val="000000"/>
          <w:sz w:val="24"/>
          <w:szCs w:val="24"/>
          <w:lang w:eastAsia="tr-TR"/>
        </w:rPr>
        <w:t>aki</w:t>
      </w:r>
      <w:r w:rsidRPr="005825E3">
        <w:rPr>
          <w:rFonts w:ascii="Times New Roman" w:eastAsia="Times New Roman" w:hAnsi="Times New Roman" w:cs="Times New Roman"/>
          <w:color w:val="000000"/>
          <w:sz w:val="24"/>
          <w:szCs w:val="24"/>
          <w:lang w:eastAsia="tr-TR"/>
        </w:rPr>
        <w:t xml:space="preserve"> iletişimi daha da güçlendirdiği,  </w:t>
      </w:r>
    </w:p>
    <w:p w14:paraId="292C6A76" w14:textId="77777777" w:rsidR="00576531" w:rsidRPr="00AE5D75" w:rsidRDefault="00576531"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AE5D75">
        <w:rPr>
          <w:rFonts w:ascii="Times New Roman" w:eastAsia="Times New Roman" w:hAnsi="Times New Roman" w:cs="Times New Roman"/>
          <w:color w:val="000000"/>
          <w:sz w:val="24"/>
          <w:szCs w:val="24"/>
          <w:lang w:eastAsia="tr-TR"/>
        </w:rPr>
        <w:t>Rehber hemşire uygulamasının öğrenci eğitimi açısından yararlı olacağı, bu süreçte kurum ve fakülte arasında düzenli iletişimin sürdürülmesine katkı sağlayacağını ifade edilmiştir.</w:t>
      </w:r>
    </w:p>
    <w:p w14:paraId="04FA90E9" w14:textId="77777777" w:rsidR="00C91545" w:rsidRDefault="00C91545"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27C12E5B" w14:textId="35CFEE6D" w:rsidR="00576531" w:rsidRDefault="00692D88" w:rsidP="00C8419F">
      <w:pPr>
        <w:spacing w:after="0" w:line="240" w:lineRule="auto"/>
        <w:contextualSpacing/>
        <w:jc w:val="both"/>
        <w:rPr>
          <w:rFonts w:ascii="Times New Roman" w:eastAsia="Times New Roman" w:hAnsi="Times New Roman" w:cs="Times New Roman"/>
          <w:b/>
          <w:bCs/>
          <w:color w:val="000000"/>
          <w:sz w:val="24"/>
          <w:szCs w:val="24"/>
          <w:lang w:eastAsia="tr-TR"/>
        </w:rPr>
      </w:pPr>
      <w:r w:rsidRPr="00692D88">
        <w:rPr>
          <w:rFonts w:ascii="Times New Roman" w:eastAsia="Times New Roman" w:hAnsi="Times New Roman" w:cs="Times New Roman"/>
          <w:b/>
          <w:bCs/>
          <w:color w:val="000000"/>
          <w:sz w:val="24"/>
          <w:szCs w:val="24"/>
          <w:lang w:eastAsia="tr-TR"/>
        </w:rPr>
        <w:t xml:space="preserve">Mezunlarımızın Hemşirelik Bölümünün </w:t>
      </w:r>
      <w:r>
        <w:rPr>
          <w:rFonts w:ascii="Times New Roman" w:eastAsia="Times New Roman" w:hAnsi="Times New Roman" w:cs="Times New Roman"/>
          <w:b/>
          <w:bCs/>
          <w:color w:val="000000"/>
          <w:sz w:val="24"/>
          <w:szCs w:val="24"/>
          <w:lang w:eastAsia="tr-TR"/>
        </w:rPr>
        <w:t>Güçlü Yönleri ve Olumlu Geri Bildirimleri</w:t>
      </w:r>
    </w:p>
    <w:p w14:paraId="100FBE60" w14:textId="61F6CBC5" w:rsidR="00692D88" w:rsidRPr="00692D88" w:rsidRDefault="00692D88"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692D88">
        <w:rPr>
          <w:rFonts w:ascii="Times New Roman" w:eastAsia="Times New Roman" w:hAnsi="Times New Roman" w:cs="Times New Roman"/>
          <w:color w:val="000000"/>
          <w:sz w:val="24"/>
          <w:szCs w:val="24"/>
          <w:lang w:eastAsia="tr-TR"/>
        </w:rPr>
        <w:t xml:space="preserve">Alınan teorik ve uygulamalı eğitimin çalışma yaşamına geçişte katkı sağladığı, </w:t>
      </w:r>
    </w:p>
    <w:p w14:paraId="47072125" w14:textId="575EEC08" w:rsidR="00692D88" w:rsidRPr="00692D88" w:rsidRDefault="00692D88"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692D88">
        <w:rPr>
          <w:rFonts w:ascii="Times New Roman" w:eastAsia="Times New Roman" w:hAnsi="Times New Roman" w:cs="Times New Roman"/>
          <w:color w:val="000000"/>
          <w:sz w:val="24"/>
          <w:szCs w:val="24"/>
          <w:lang w:eastAsia="tr-TR"/>
        </w:rPr>
        <w:t xml:space="preserve">Mesleki yaşamlarında hasta takibi, sorumluluk alma, güncel gelişmeleri izleme, kanıta dayalı bilgiye ulaşma, mesleki özyeterlik ve otonomi konularında kendilerini güçlü hissettikleri, </w:t>
      </w:r>
    </w:p>
    <w:p w14:paraId="778F7216" w14:textId="0BC83B22" w:rsidR="00692D88" w:rsidRPr="00692D88" w:rsidRDefault="00692D88"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692D88">
        <w:rPr>
          <w:rFonts w:ascii="Times New Roman" w:eastAsia="Times New Roman" w:hAnsi="Times New Roman" w:cs="Times New Roman"/>
          <w:color w:val="000000"/>
          <w:sz w:val="24"/>
          <w:szCs w:val="24"/>
          <w:lang w:eastAsia="tr-TR"/>
        </w:rPr>
        <w:t>Bazı mezunlarımızın çalıştıkları kurumlarda üniversitemiz Hemşirelik Bölümü mezunlarına ilişkin olumlu geri bildirimler aldıklarını, bunun mesleki motivasyonlarını artırdığı,</w:t>
      </w:r>
    </w:p>
    <w:p w14:paraId="5518BA8A" w14:textId="77777777" w:rsidR="00692D88" w:rsidRPr="00692D88" w:rsidRDefault="00692D88"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692D88">
        <w:rPr>
          <w:rFonts w:ascii="Times New Roman" w:eastAsia="Times New Roman" w:hAnsi="Times New Roman" w:cs="Times New Roman"/>
          <w:color w:val="000000"/>
          <w:sz w:val="24"/>
          <w:szCs w:val="24"/>
          <w:lang w:eastAsia="tr-TR"/>
        </w:rPr>
        <w:t xml:space="preserve">Bölümde verilen eğitimin güçlü yönleri arasında teorik bilginin klinik uygulamaya aktarılması, kanıta dayalı bakım anlayışının kazandırılması, mesleki sorumluluk bilincinin geliştirilmesi, hasta takibi yapabilme ve sorun çözme odaklı yaklaşım yer aldığı, </w:t>
      </w:r>
    </w:p>
    <w:p w14:paraId="30B92669" w14:textId="77777777" w:rsidR="00692D88" w:rsidRPr="00692D88" w:rsidRDefault="00692D88" w:rsidP="00C8419F">
      <w:pPr>
        <w:pStyle w:val="ListeParagraf"/>
        <w:numPr>
          <w:ilvl w:val="0"/>
          <w:numId w:val="42"/>
        </w:numPr>
        <w:spacing w:after="0" w:line="240" w:lineRule="auto"/>
        <w:jc w:val="both"/>
        <w:rPr>
          <w:rFonts w:ascii="Times New Roman" w:eastAsia="Times New Roman" w:hAnsi="Times New Roman" w:cs="Times New Roman"/>
          <w:color w:val="000000"/>
          <w:sz w:val="24"/>
          <w:szCs w:val="24"/>
          <w:lang w:eastAsia="tr-TR"/>
        </w:rPr>
      </w:pPr>
      <w:r w:rsidRPr="00692D88">
        <w:rPr>
          <w:rFonts w:ascii="Times New Roman" w:eastAsia="Times New Roman" w:hAnsi="Times New Roman" w:cs="Times New Roman"/>
          <w:color w:val="000000"/>
          <w:sz w:val="24"/>
          <w:szCs w:val="24"/>
          <w:lang w:eastAsia="tr-TR"/>
        </w:rPr>
        <w:t>Bölüm öğretim elemanlarının rol modeli olduğu, bunun mezunların mesleği severek yapmalarına ve mesleki doyum hissetmelerine katkı sağladığı ifade edilmiştir.</w:t>
      </w:r>
    </w:p>
    <w:p w14:paraId="45B285DD" w14:textId="77777777" w:rsidR="00C91545" w:rsidRDefault="00C91545"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40933F9F" w14:textId="6F91C153" w:rsidR="00576531" w:rsidRPr="00187B90" w:rsidRDefault="00576531" w:rsidP="00C8419F">
      <w:pPr>
        <w:spacing w:after="0" w:line="240" w:lineRule="auto"/>
        <w:contextualSpacing/>
        <w:jc w:val="both"/>
        <w:rPr>
          <w:rFonts w:ascii="Times New Roman" w:eastAsia="Times New Roman" w:hAnsi="Times New Roman" w:cs="Times New Roman"/>
          <w:b/>
          <w:bCs/>
          <w:color w:val="000000"/>
          <w:sz w:val="24"/>
          <w:szCs w:val="24"/>
          <w:lang w:eastAsia="tr-TR"/>
        </w:rPr>
      </w:pPr>
      <w:r w:rsidRPr="00187B90">
        <w:rPr>
          <w:rFonts w:ascii="Times New Roman" w:eastAsia="Times New Roman" w:hAnsi="Times New Roman" w:cs="Times New Roman"/>
          <w:b/>
          <w:bCs/>
          <w:color w:val="000000"/>
          <w:sz w:val="24"/>
          <w:szCs w:val="24"/>
          <w:lang w:eastAsia="tr-TR"/>
        </w:rPr>
        <w:t xml:space="preserve">Kurum Yöneticileri ve Mezunlarımız </w:t>
      </w:r>
      <w:proofErr w:type="gramStart"/>
      <w:r w:rsidRPr="00187B90">
        <w:rPr>
          <w:rFonts w:ascii="Times New Roman" w:eastAsia="Times New Roman" w:hAnsi="Times New Roman" w:cs="Times New Roman"/>
          <w:b/>
          <w:bCs/>
          <w:color w:val="000000"/>
          <w:sz w:val="24"/>
          <w:szCs w:val="24"/>
          <w:lang w:eastAsia="tr-TR"/>
        </w:rPr>
        <w:t>İle</w:t>
      </w:r>
      <w:proofErr w:type="gramEnd"/>
      <w:r w:rsidRPr="00187B90">
        <w:rPr>
          <w:rFonts w:ascii="Times New Roman" w:eastAsia="Times New Roman" w:hAnsi="Times New Roman" w:cs="Times New Roman"/>
          <w:b/>
          <w:bCs/>
          <w:color w:val="000000"/>
          <w:sz w:val="24"/>
          <w:szCs w:val="24"/>
          <w:lang w:eastAsia="tr-TR"/>
        </w:rPr>
        <w:t xml:space="preserve"> Çalışan Dış Paydaş</w:t>
      </w:r>
      <w:r>
        <w:rPr>
          <w:rFonts w:ascii="Times New Roman" w:eastAsia="Times New Roman" w:hAnsi="Times New Roman" w:cs="Times New Roman"/>
          <w:b/>
          <w:bCs/>
          <w:color w:val="000000"/>
          <w:sz w:val="24"/>
          <w:szCs w:val="24"/>
          <w:lang w:eastAsia="tr-TR"/>
        </w:rPr>
        <w:t xml:space="preserve">ların Hemşirelik Bölümünün Geliştirilmesi Gereken Alanları </w:t>
      </w:r>
      <w:proofErr w:type="gramStart"/>
      <w:r>
        <w:rPr>
          <w:rFonts w:ascii="Times New Roman" w:eastAsia="Times New Roman" w:hAnsi="Times New Roman" w:cs="Times New Roman"/>
          <w:b/>
          <w:bCs/>
          <w:color w:val="000000"/>
          <w:sz w:val="24"/>
          <w:szCs w:val="24"/>
          <w:lang w:eastAsia="tr-TR"/>
        </w:rPr>
        <w:t>İle</w:t>
      </w:r>
      <w:proofErr w:type="gramEnd"/>
      <w:r>
        <w:rPr>
          <w:rFonts w:ascii="Times New Roman" w:eastAsia="Times New Roman" w:hAnsi="Times New Roman" w:cs="Times New Roman"/>
          <w:b/>
          <w:bCs/>
          <w:color w:val="000000"/>
          <w:sz w:val="24"/>
          <w:szCs w:val="24"/>
          <w:lang w:eastAsia="tr-TR"/>
        </w:rPr>
        <w:t xml:space="preserve"> İlgili Geri Bildirimleri </w:t>
      </w:r>
    </w:p>
    <w:p w14:paraId="350F9DA3"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 xml:space="preserve">Mezunlarımızın klinik ortama uyum sağlama konusunda genel olarak olumlu bir izlenim bıraktıkları ifade edilmekle birlikte klinik/saha uygulamalarına geçişte mesleki rol bilincinin daha fazla güçlendirilmesi gerektiği, </w:t>
      </w:r>
    </w:p>
    <w:p w14:paraId="331F4CFC" w14:textId="26C73859"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Öğrencilerimizin özellikle son sınıfta klinik uygulamaya çıkmadan önce, hemşir</w:t>
      </w:r>
      <w:r w:rsidR="009D33F3">
        <w:rPr>
          <w:rFonts w:ascii="Times New Roman" w:eastAsia="Times New Roman" w:hAnsi="Times New Roman" w:cs="Times New Roman"/>
          <w:color w:val="000000"/>
          <w:sz w:val="24"/>
          <w:szCs w:val="24"/>
          <w:lang w:eastAsia="tr-TR"/>
        </w:rPr>
        <w:t>enin</w:t>
      </w:r>
      <w:r w:rsidRPr="00187B90">
        <w:rPr>
          <w:rFonts w:ascii="Times New Roman" w:eastAsia="Times New Roman" w:hAnsi="Times New Roman" w:cs="Times New Roman"/>
          <w:color w:val="000000"/>
          <w:sz w:val="24"/>
          <w:szCs w:val="24"/>
          <w:lang w:eastAsia="tr-TR"/>
        </w:rPr>
        <w:t xml:space="preserve"> rol ve sorumlulukları, mesai saatlerine uymaları, hasta teslim alma ve teslim etme süreçlerine aktif katılmaları ve klinikteki sorumluluklarını tamamlamadan uygulama alanından ayrılmamaları gerektiğinin daha güçlü biçimde vurgulanması,</w:t>
      </w:r>
    </w:p>
    <w:p w14:paraId="52D9200F"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 xml:space="preserve">Mezunlarımızın klinik becerileri genel olarak olumlu değerlendirilmekle birlikte hasta, hasta yakını ve diğer sağlık meslek gruplarıyla iletişim konusunda geliştirilmeye ihtiyaç olduğu, </w:t>
      </w:r>
    </w:p>
    <w:p w14:paraId="6EAFC859"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 xml:space="preserve">İletişim becerilerinin yalnızca teorik bir ders olarak değil, klinik uygulamalarla bütünleşik biçimde ele alınmasının önemli olduğu, </w:t>
      </w:r>
    </w:p>
    <w:p w14:paraId="68A5E38F"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Öğrencilerin hasta ve hasta yakınlarına hitap etme biçimi, mesleki nezaket, hasta haklarına duyarlılık ve ekip içi iletişim konularında daha fazla desteklenmesi,</w:t>
      </w:r>
    </w:p>
    <w:p w14:paraId="3F17CE13" w14:textId="43C9713E" w:rsidR="00187B90" w:rsidRPr="006C540B"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lang w:eastAsia="tr-TR"/>
        </w:rPr>
      </w:pPr>
      <w:r w:rsidRPr="00187B90">
        <w:rPr>
          <w:rFonts w:ascii="Times New Roman" w:eastAsia="Times New Roman" w:hAnsi="Times New Roman" w:cs="Times New Roman"/>
          <w:color w:val="000000"/>
          <w:sz w:val="24"/>
          <w:szCs w:val="24"/>
          <w:lang w:eastAsia="tr-TR"/>
        </w:rPr>
        <w:t>Hastane Bilgi Yönetim Sistemi, kalite standartları, hasta güvenliği ve çalışan güvenliği konularına klinik uygulamada daha fazla değinilmesi, bu konular klinikte ele alınırken hasta mahremiyeti, veri güvenliği ve kullanıcı yetkileri açısından dikkatli olunması</w:t>
      </w:r>
      <w:r w:rsidRPr="007E213F">
        <w:rPr>
          <w:rFonts w:ascii="Times New Roman" w:eastAsia="Times New Roman" w:hAnsi="Times New Roman" w:cs="Times New Roman"/>
          <w:color w:val="000000"/>
          <w:sz w:val="24"/>
          <w:szCs w:val="24"/>
          <w:lang w:eastAsia="tr-TR"/>
        </w:rPr>
        <w:t xml:space="preserve">, </w:t>
      </w:r>
    </w:p>
    <w:p w14:paraId="0F4982AD"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 xml:space="preserve">Öğrenci sayısının fazla olması ve uygulama alanlarının sınırlı olması nedeniyle öğrencilerin klinik deneyimlerinde olumsuzluklar yaşandığı, </w:t>
      </w:r>
    </w:p>
    <w:p w14:paraId="63F367AE" w14:textId="49EF5FB4" w:rsidR="00692D88" w:rsidRPr="00D12CCA"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lastRenderedPageBreak/>
        <w:t>Uygulama kliniklerinde yaşanan sorunlara yönelik kurumlara yapılacak geri bildirimlerde genel ifadeler yerine klinik/birim bazında iletilmesinin çözüm sürecini kolaylaştıracağı ifade edilmiştir.</w:t>
      </w:r>
    </w:p>
    <w:p w14:paraId="7D4260E0" w14:textId="77777777" w:rsidR="009D33F3" w:rsidRDefault="009D33F3" w:rsidP="00C8419F">
      <w:pPr>
        <w:spacing w:after="0" w:line="240" w:lineRule="auto"/>
        <w:contextualSpacing/>
        <w:jc w:val="both"/>
        <w:rPr>
          <w:rFonts w:ascii="Times New Roman" w:eastAsia="Times New Roman" w:hAnsi="Times New Roman" w:cs="Times New Roman"/>
          <w:b/>
          <w:bCs/>
          <w:color w:val="000000"/>
          <w:sz w:val="24"/>
          <w:szCs w:val="24"/>
          <w:lang w:eastAsia="tr-TR"/>
        </w:rPr>
      </w:pPr>
    </w:p>
    <w:p w14:paraId="75B90D85" w14:textId="220A393B" w:rsidR="00187B90" w:rsidRPr="00692D88" w:rsidRDefault="00187B90" w:rsidP="00C8419F">
      <w:pPr>
        <w:spacing w:after="0" w:line="240" w:lineRule="auto"/>
        <w:contextualSpacing/>
        <w:jc w:val="both"/>
        <w:rPr>
          <w:rFonts w:ascii="Times New Roman" w:eastAsia="Times New Roman" w:hAnsi="Times New Roman" w:cs="Times New Roman"/>
          <w:b/>
          <w:bCs/>
          <w:color w:val="000000"/>
          <w:sz w:val="24"/>
          <w:szCs w:val="24"/>
          <w:lang w:eastAsia="tr-TR"/>
        </w:rPr>
      </w:pPr>
      <w:r w:rsidRPr="00692D88">
        <w:rPr>
          <w:rFonts w:ascii="Times New Roman" w:eastAsia="Times New Roman" w:hAnsi="Times New Roman" w:cs="Times New Roman"/>
          <w:b/>
          <w:bCs/>
          <w:color w:val="000000"/>
          <w:sz w:val="24"/>
          <w:szCs w:val="24"/>
          <w:lang w:eastAsia="tr-TR"/>
        </w:rPr>
        <w:t xml:space="preserve">Mezunlarımızın Hemşirelik Bölümünün </w:t>
      </w:r>
      <w:r w:rsidR="00576531" w:rsidRPr="00692D88">
        <w:rPr>
          <w:rFonts w:ascii="Times New Roman" w:eastAsia="Times New Roman" w:hAnsi="Times New Roman" w:cs="Times New Roman"/>
          <w:b/>
          <w:bCs/>
          <w:color w:val="000000"/>
          <w:sz w:val="24"/>
          <w:szCs w:val="24"/>
          <w:lang w:eastAsia="tr-TR"/>
        </w:rPr>
        <w:t xml:space="preserve">Geliştirilmesi </w:t>
      </w:r>
      <w:proofErr w:type="gramStart"/>
      <w:r w:rsidR="00576531" w:rsidRPr="00692D88">
        <w:rPr>
          <w:rFonts w:ascii="Times New Roman" w:eastAsia="Times New Roman" w:hAnsi="Times New Roman" w:cs="Times New Roman"/>
          <w:b/>
          <w:bCs/>
          <w:color w:val="000000"/>
          <w:sz w:val="24"/>
          <w:szCs w:val="24"/>
          <w:lang w:eastAsia="tr-TR"/>
        </w:rPr>
        <w:t>İle</w:t>
      </w:r>
      <w:proofErr w:type="gramEnd"/>
      <w:r w:rsidR="00576531" w:rsidRPr="00692D88">
        <w:rPr>
          <w:rFonts w:ascii="Times New Roman" w:eastAsia="Times New Roman" w:hAnsi="Times New Roman" w:cs="Times New Roman"/>
          <w:b/>
          <w:bCs/>
          <w:color w:val="000000"/>
          <w:sz w:val="24"/>
          <w:szCs w:val="24"/>
          <w:lang w:eastAsia="tr-TR"/>
        </w:rPr>
        <w:t xml:space="preserve"> İlgili Geri</w:t>
      </w:r>
      <w:r w:rsidRPr="00692D88">
        <w:rPr>
          <w:rFonts w:ascii="Times New Roman" w:eastAsia="Times New Roman" w:hAnsi="Times New Roman" w:cs="Times New Roman"/>
          <w:b/>
          <w:bCs/>
          <w:color w:val="000000"/>
          <w:sz w:val="24"/>
          <w:szCs w:val="24"/>
          <w:lang w:eastAsia="tr-TR"/>
        </w:rPr>
        <w:t xml:space="preserve"> Bildirimleri</w:t>
      </w:r>
    </w:p>
    <w:p w14:paraId="26E5F6E4"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Bazı klinik alanlarda özellikle de pediatride uygulama deneyiminin artırılmasının yararlı olacağı (pediatri alanında, ailelerin uygulamalara izin verme konusundaki çekinceleri nedeniyle öğrencilerin bazı becerileri yeterince uygulayamadıkları ifade edilmiştir),</w:t>
      </w:r>
    </w:p>
    <w:p w14:paraId="5F3D3F00"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 xml:space="preserve">Öğrencilerin klinik uygulamalarda yalnızca tedavi hazırlama ve vital bulgu alma gibi işlemlere odaklanmaması; hastayı bütüncül değerlendirme, anemnez alma, fizik muayene, komplikasyonları izleme, bakım gereksinimlerini belirleme ve multidisipliner yaklaşım konularında daha fazla desteklenmesi, </w:t>
      </w:r>
    </w:p>
    <w:p w14:paraId="4BA6C95A"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 xml:space="preserve">İletişim becerilerinin çalışma yaşamında çok önemli olduğu, iletişim derslerinin ve klinik uygulamalarda iletişim becerilerinin daha görünür ve güçlü hâle getirilmesi; öğrencilerin hasta, hasta yakını, ekip üyeleri ve diğer sağlık çalışanlarıyla etkili iletişim kurma becerilerinin desteklenmesi, </w:t>
      </w:r>
    </w:p>
    <w:p w14:paraId="5887602E" w14:textId="35F073D1"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Klin</w:t>
      </w:r>
      <w:r w:rsidR="006F63A3">
        <w:rPr>
          <w:rFonts w:ascii="Times New Roman" w:eastAsia="Times New Roman" w:hAnsi="Times New Roman" w:cs="Times New Roman"/>
          <w:color w:val="000000"/>
          <w:sz w:val="24"/>
          <w:szCs w:val="24"/>
          <w:lang w:eastAsia="tr-TR"/>
        </w:rPr>
        <w:t>i</w:t>
      </w:r>
      <w:r w:rsidRPr="00187B90">
        <w:rPr>
          <w:rFonts w:ascii="Times New Roman" w:eastAsia="Times New Roman" w:hAnsi="Times New Roman" w:cs="Times New Roman"/>
          <w:color w:val="000000"/>
          <w:sz w:val="24"/>
          <w:szCs w:val="24"/>
          <w:lang w:eastAsia="tr-TR"/>
        </w:rPr>
        <w:t xml:space="preserve">k uygulamada öğrencilere hasta hakları birimine rotasyon yaptırılması, hasta hakları birimini görmelerinin ve hasta hakları süreçlerine ilişkin farkındalık kazanmalarının hasta ve hasta yakınlarının beklentilerini anlamaya, hasta merkezli bakış açısı geliştirmeye katkı sağlayacağı, </w:t>
      </w:r>
    </w:p>
    <w:p w14:paraId="5C81A06C"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Klinik uygulamalarda primer hemşirelik/hasta paylaşımı modelinin öğrencilerin öğrenmesini destekleyeceği, böylece yalnızca işlemsel becerilere değil, bir hastanın bakım sürecini baştan sona takip etmeye, bakımı planlama ve değerlendirme süreçlerine aktif katılmaya yönlendireceği,</w:t>
      </w:r>
    </w:p>
    <w:p w14:paraId="73F435A9" w14:textId="77777777" w:rsidR="00187B90" w:rsidRPr="00187B90" w:rsidRDefault="00187B90" w:rsidP="00C8419F">
      <w:pPr>
        <w:pStyle w:val="ListeParagraf"/>
        <w:numPr>
          <w:ilvl w:val="0"/>
          <w:numId w:val="39"/>
        </w:numPr>
        <w:spacing w:after="0" w:line="240" w:lineRule="auto"/>
        <w:jc w:val="both"/>
        <w:rPr>
          <w:rFonts w:ascii="Times New Roman" w:eastAsia="Times New Roman" w:hAnsi="Times New Roman" w:cs="Times New Roman"/>
          <w:color w:val="000000"/>
          <w:sz w:val="24"/>
          <w:szCs w:val="24"/>
          <w:lang w:eastAsia="tr-TR"/>
        </w:rPr>
      </w:pPr>
      <w:r w:rsidRPr="00187B90">
        <w:rPr>
          <w:rFonts w:ascii="Times New Roman" w:eastAsia="Times New Roman" w:hAnsi="Times New Roman" w:cs="Times New Roman"/>
          <w:color w:val="000000"/>
          <w:sz w:val="24"/>
          <w:szCs w:val="24"/>
          <w:lang w:eastAsia="tr-TR"/>
        </w:rPr>
        <w:t>Öğrencilerin hasta teslim alma, hastayı bütüncül değerlendirme, bakım gereksinimlerini belirleme, yapılan uygulamaları kayıt altına alma ve hasta teslim etme süreçlerine daha aktif katılmasının yararlı olacağı ifade edilmiştir.</w:t>
      </w:r>
    </w:p>
    <w:p w14:paraId="4BD8A272" w14:textId="77777777" w:rsidR="00065C94" w:rsidRDefault="00065C94" w:rsidP="00C8419F">
      <w:pPr>
        <w:pStyle w:val="isselectedend"/>
        <w:spacing w:before="0" w:beforeAutospacing="0" w:after="0" w:afterAutospacing="0"/>
        <w:contextualSpacing/>
        <w:jc w:val="both"/>
        <w:rPr>
          <w:color w:val="000000"/>
        </w:rPr>
      </w:pPr>
    </w:p>
    <w:p w14:paraId="67820CD3" w14:textId="657EC857" w:rsidR="007E213F" w:rsidRDefault="007E213F" w:rsidP="00C8419F">
      <w:pPr>
        <w:pStyle w:val="isselectedend"/>
        <w:spacing w:before="0" w:beforeAutospacing="0" w:after="0" w:afterAutospacing="0"/>
        <w:contextualSpacing/>
        <w:jc w:val="both"/>
        <w:rPr>
          <w:color w:val="000000"/>
        </w:rPr>
      </w:pPr>
      <w:r>
        <w:rPr>
          <w:color w:val="000000"/>
        </w:rPr>
        <w:t>Toplantı</w:t>
      </w:r>
      <w:r w:rsidR="000733E5">
        <w:rPr>
          <w:color w:val="000000"/>
        </w:rPr>
        <w:t>da m</w:t>
      </w:r>
      <w:r w:rsidR="000733E5" w:rsidRPr="007E213F">
        <w:rPr>
          <w:color w:val="000000"/>
        </w:rPr>
        <w:t>ezunların, eğitim programının kazandırdığı liderlik, eleştirel düşünme</w:t>
      </w:r>
      <w:r w:rsidR="000733E5">
        <w:rPr>
          <w:color w:val="000000"/>
        </w:rPr>
        <w:t xml:space="preserve"> </w:t>
      </w:r>
      <w:r w:rsidR="000733E5" w:rsidRPr="007E213F">
        <w:rPr>
          <w:color w:val="000000"/>
        </w:rPr>
        <w:t>becerilerine ilişkin değerlendirmelerinin alınması</w:t>
      </w:r>
      <w:r>
        <w:rPr>
          <w:color w:val="000000"/>
        </w:rPr>
        <w:t xml:space="preserve"> </w:t>
      </w:r>
      <w:r w:rsidR="000733E5">
        <w:rPr>
          <w:color w:val="000000"/>
        </w:rPr>
        <w:t xml:space="preserve">için soru sorulmuş ancak </w:t>
      </w:r>
      <w:r>
        <w:rPr>
          <w:color w:val="000000"/>
        </w:rPr>
        <w:t xml:space="preserve">liderlik ve eleştirel düşünme becerilerine ilişkin görüşler doğrudan ve ayrıntılı biçimde ele alınmamış; bu başlıklar daha çok mesleki özyeterlik, otonomi, sorumluluk alma ve sorun çözme becerileri üzerinden dolaylı olarak </w:t>
      </w:r>
      <w:r w:rsidR="000733E5">
        <w:rPr>
          <w:color w:val="000000"/>
        </w:rPr>
        <w:t>ifade edilmiştir</w:t>
      </w:r>
      <w:r>
        <w:rPr>
          <w:color w:val="000000"/>
        </w:rPr>
        <w:t>.</w:t>
      </w:r>
    </w:p>
    <w:p w14:paraId="37912C6F" w14:textId="0D482268" w:rsidR="00E23457" w:rsidRDefault="005D71CC" w:rsidP="00C8419F">
      <w:pPr>
        <w:spacing w:after="0" w:line="240" w:lineRule="auto"/>
        <w:contextualSpacing/>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Toplantı çevrimiçi olarak yapıldığı için imzalı katılım belgesi alınamamıştır. Toplantı </w:t>
      </w:r>
      <w:proofErr w:type="spellStart"/>
      <w:r>
        <w:rPr>
          <w:rFonts w:ascii="Times New Roman" w:eastAsia="Times New Roman" w:hAnsi="Times New Roman" w:cs="Times New Roman"/>
          <w:color w:val="000000"/>
          <w:sz w:val="24"/>
          <w:szCs w:val="24"/>
          <w:lang w:eastAsia="tr-TR"/>
        </w:rPr>
        <w:t>digital</w:t>
      </w:r>
      <w:proofErr w:type="spellEnd"/>
      <w:r>
        <w:rPr>
          <w:rFonts w:ascii="Times New Roman" w:eastAsia="Times New Roman" w:hAnsi="Times New Roman" w:cs="Times New Roman"/>
          <w:color w:val="000000"/>
          <w:sz w:val="24"/>
          <w:szCs w:val="24"/>
          <w:lang w:eastAsia="tr-TR"/>
        </w:rPr>
        <w:t xml:space="preserve"> ortamda kaydedilmiş</w:t>
      </w:r>
      <w:r w:rsidR="000A429D">
        <w:rPr>
          <w:rFonts w:ascii="Times New Roman" w:eastAsia="Times New Roman" w:hAnsi="Times New Roman" w:cs="Times New Roman"/>
          <w:color w:val="000000"/>
          <w:sz w:val="24"/>
          <w:szCs w:val="24"/>
          <w:lang w:eastAsia="tr-TR"/>
        </w:rPr>
        <w:t>, toplantıya katılanların isimleri yazılmış</w:t>
      </w:r>
      <w:r>
        <w:rPr>
          <w:rFonts w:ascii="Times New Roman" w:eastAsia="Times New Roman" w:hAnsi="Times New Roman" w:cs="Times New Roman"/>
          <w:color w:val="000000"/>
          <w:sz w:val="24"/>
          <w:szCs w:val="24"/>
          <w:lang w:eastAsia="tr-TR"/>
        </w:rPr>
        <w:t xml:space="preserve"> ve toplantı fotoğrafları alınmıştır. </w:t>
      </w:r>
    </w:p>
    <w:p w14:paraId="16773A7E" w14:textId="77777777" w:rsidR="00E23457" w:rsidRDefault="00E23457" w:rsidP="00E23457">
      <w:pPr>
        <w:spacing w:before="100" w:beforeAutospacing="1" w:after="100" w:afterAutospacing="1" w:line="360" w:lineRule="auto"/>
        <w:jc w:val="both"/>
        <w:outlineLvl w:val="1"/>
        <w:rPr>
          <w:rFonts w:ascii="Times New Roman" w:eastAsia="Times New Roman" w:hAnsi="Times New Roman" w:cs="Times New Roman"/>
          <w:b/>
          <w:bCs/>
          <w:color w:val="000000"/>
          <w:sz w:val="24"/>
          <w:szCs w:val="24"/>
          <w:lang w:eastAsia="tr-TR"/>
        </w:rPr>
      </w:pPr>
      <w:r w:rsidRPr="00CF6F2B">
        <w:rPr>
          <w:rFonts w:ascii="Times New Roman" w:eastAsia="Times New Roman" w:hAnsi="Times New Roman" w:cs="Times New Roman"/>
          <w:b/>
          <w:bCs/>
          <w:color w:val="000000"/>
          <w:sz w:val="24"/>
          <w:szCs w:val="24"/>
          <w:lang w:eastAsia="tr-TR"/>
        </w:rPr>
        <w:t>Toplantıya Katılanlar</w:t>
      </w:r>
    </w:p>
    <w:tbl>
      <w:tblPr>
        <w:tblStyle w:val="TabloKlavuzu"/>
        <w:tblW w:w="9776" w:type="dxa"/>
        <w:tblLook w:val="04A0" w:firstRow="1" w:lastRow="0" w:firstColumn="1" w:lastColumn="0" w:noHBand="0" w:noVBand="1"/>
      </w:tblPr>
      <w:tblGrid>
        <w:gridCol w:w="3539"/>
        <w:gridCol w:w="6237"/>
      </w:tblGrid>
      <w:tr w:rsidR="00E23457" w:rsidRPr="0093563D" w14:paraId="12C16648" w14:textId="77777777" w:rsidTr="00024FCA">
        <w:tc>
          <w:tcPr>
            <w:tcW w:w="3539" w:type="dxa"/>
          </w:tcPr>
          <w:p w14:paraId="770BA466" w14:textId="77777777" w:rsidR="00E23457" w:rsidRPr="0093563D" w:rsidRDefault="00E23457" w:rsidP="00024FCA">
            <w:pPr>
              <w:spacing w:line="276" w:lineRule="auto"/>
              <w:rPr>
                <w:rFonts w:ascii="Times New Roman" w:hAnsi="Times New Roman" w:cs="Times New Roman"/>
                <w:b/>
                <w:bCs/>
                <w:color w:val="000000" w:themeColor="text1"/>
              </w:rPr>
            </w:pPr>
            <w:r w:rsidRPr="0093563D">
              <w:rPr>
                <w:rFonts w:ascii="Times New Roman" w:hAnsi="Times New Roman" w:cs="Times New Roman"/>
                <w:b/>
                <w:bCs/>
                <w:color w:val="000000" w:themeColor="text1"/>
              </w:rPr>
              <w:t xml:space="preserve">Ad </w:t>
            </w:r>
            <w:proofErr w:type="spellStart"/>
            <w:r w:rsidRPr="0093563D">
              <w:rPr>
                <w:rFonts w:ascii="Times New Roman" w:hAnsi="Times New Roman" w:cs="Times New Roman"/>
                <w:b/>
                <w:bCs/>
                <w:color w:val="000000" w:themeColor="text1"/>
              </w:rPr>
              <w:t>Soyad</w:t>
            </w:r>
            <w:proofErr w:type="spellEnd"/>
          </w:p>
        </w:tc>
        <w:tc>
          <w:tcPr>
            <w:tcW w:w="6237" w:type="dxa"/>
          </w:tcPr>
          <w:p w14:paraId="14AED8D7" w14:textId="77777777" w:rsidR="00E23457" w:rsidRPr="0093563D" w:rsidRDefault="00E23457" w:rsidP="00024FCA">
            <w:pPr>
              <w:spacing w:line="276" w:lineRule="auto"/>
              <w:rPr>
                <w:rFonts w:ascii="Times New Roman" w:hAnsi="Times New Roman" w:cs="Times New Roman"/>
                <w:b/>
                <w:bCs/>
                <w:color w:val="000000" w:themeColor="text1"/>
              </w:rPr>
            </w:pPr>
            <w:r w:rsidRPr="0093563D">
              <w:rPr>
                <w:rFonts w:ascii="Times New Roman" w:hAnsi="Times New Roman" w:cs="Times New Roman"/>
                <w:b/>
                <w:bCs/>
                <w:color w:val="000000" w:themeColor="text1"/>
              </w:rPr>
              <w:t>Kurum</w:t>
            </w:r>
          </w:p>
        </w:tc>
      </w:tr>
      <w:tr w:rsidR="00E23457" w:rsidRPr="0093563D" w14:paraId="504ADCCF" w14:textId="77777777" w:rsidTr="00024FCA">
        <w:tc>
          <w:tcPr>
            <w:tcW w:w="3539" w:type="dxa"/>
          </w:tcPr>
          <w:p w14:paraId="207D9826" w14:textId="77777777" w:rsidR="00E23457" w:rsidRPr="0093563D" w:rsidRDefault="00E23457" w:rsidP="00024FCA">
            <w:pPr>
              <w:spacing w:line="276" w:lineRule="auto"/>
              <w:rPr>
                <w:rFonts w:ascii="Times New Roman" w:eastAsia="Times New Roman" w:hAnsi="Times New Roman" w:cs="Times New Roman"/>
                <w:color w:val="000000" w:themeColor="text1"/>
                <w:lang w:eastAsia="tr-TR"/>
              </w:rPr>
            </w:pPr>
            <w:r w:rsidRPr="0093563D">
              <w:rPr>
                <w:rFonts w:ascii="Times New Roman" w:eastAsia="Times New Roman" w:hAnsi="Times New Roman" w:cs="Times New Roman"/>
                <w:color w:val="000000" w:themeColor="text1"/>
                <w:lang w:eastAsia="tr-TR"/>
              </w:rPr>
              <w:t xml:space="preserve">Prof. Dr. Media Subaşı </w:t>
            </w:r>
            <w:proofErr w:type="spellStart"/>
            <w:r w:rsidRPr="0093563D">
              <w:rPr>
                <w:rFonts w:ascii="Times New Roman" w:eastAsia="Times New Roman" w:hAnsi="Times New Roman" w:cs="Times New Roman"/>
                <w:color w:val="000000" w:themeColor="text1"/>
                <w:lang w:eastAsia="tr-TR"/>
              </w:rPr>
              <w:t>Baybuğa</w:t>
            </w:r>
            <w:proofErr w:type="spellEnd"/>
            <w:r w:rsidRPr="0093563D">
              <w:rPr>
                <w:rFonts w:ascii="Times New Roman" w:eastAsia="Times New Roman" w:hAnsi="Times New Roman" w:cs="Times New Roman"/>
                <w:color w:val="000000" w:themeColor="text1"/>
                <w:lang w:eastAsia="tr-TR"/>
              </w:rPr>
              <w:t xml:space="preserve">  </w:t>
            </w:r>
          </w:p>
        </w:tc>
        <w:tc>
          <w:tcPr>
            <w:tcW w:w="6237" w:type="dxa"/>
          </w:tcPr>
          <w:p w14:paraId="0D42A1EE"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eastAsia="Times New Roman" w:hAnsi="Times New Roman" w:cs="Times New Roman"/>
                <w:color w:val="000000" w:themeColor="text1"/>
                <w:lang w:eastAsia="tr-TR"/>
              </w:rPr>
              <w:t>Hemşirelik Bölüm Başkanı</w:t>
            </w:r>
          </w:p>
        </w:tc>
      </w:tr>
      <w:tr w:rsidR="00E23457" w:rsidRPr="0093563D" w14:paraId="68F2D75B" w14:textId="77777777" w:rsidTr="00024FCA">
        <w:tc>
          <w:tcPr>
            <w:tcW w:w="3539" w:type="dxa"/>
          </w:tcPr>
          <w:p w14:paraId="6305D7A0"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eastAsia="Times New Roman" w:hAnsi="Times New Roman" w:cs="Times New Roman"/>
                <w:color w:val="000000" w:themeColor="text1"/>
                <w:lang w:eastAsia="tr-TR"/>
              </w:rPr>
              <w:t>Doç. Dr. Gülşah Köse </w:t>
            </w:r>
          </w:p>
        </w:tc>
        <w:tc>
          <w:tcPr>
            <w:tcW w:w="6237" w:type="dxa"/>
          </w:tcPr>
          <w:p w14:paraId="722DFA93" w14:textId="77777777" w:rsidR="00E23457" w:rsidRPr="0093563D" w:rsidRDefault="00E23457" w:rsidP="00024FCA">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Eğitim </w:t>
            </w:r>
            <w:r w:rsidRPr="0093563D">
              <w:rPr>
                <w:rFonts w:ascii="Times New Roman" w:hAnsi="Times New Roman" w:cs="Times New Roman"/>
                <w:color w:val="000000" w:themeColor="text1"/>
              </w:rPr>
              <w:t>Komisyon</w:t>
            </w:r>
            <w:r>
              <w:rPr>
                <w:rFonts w:ascii="Times New Roman" w:hAnsi="Times New Roman" w:cs="Times New Roman"/>
                <w:color w:val="000000" w:themeColor="text1"/>
              </w:rPr>
              <w:t>u</w:t>
            </w:r>
            <w:r w:rsidRPr="0093563D">
              <w:rPr>
                <w:rFonts w:ascii="Times New Roman" w:hAnsi="Times New Roman" w:cs="Times New Roman"/>
                <w:color w:val="000000" w:themeColor="text1"/>
              </w:rPr>
              <w:t xml:space="preserve"> Başkanı</w:t>
            </w:r>
          </w:p>
        </w:tc>
      </w:tr>
      <w:tr w:rsidR="00E23457" w:rsidRPr="0093563D" w14:paraId="4702976F" w14:textId="77777777" w:rsidTr="00024FCA">
        <w:tc>
          <w:tcPr>
            <w:tcW w:w="3539" w:type="dxa"/>
          </w:tcPr>
          <w:p w14:paraId="473CA4EF"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eastAsia="Times New Roman" w:hAnsi="Times New Roman" w:cs="Times New Roman"/>
                <w:color w:val="000000" w:themeColor="text1"/>
                <w:lang w:eastAsia="tr-TR"/>
              </w:rPr>
              <w:t>Dr. Öğr. Üyesi Nihan K</w:t>
            </w:r>
            <w:r>
              <w:rPr>
                <w:rFonts w:ascii="Times New Roman" w:eastAsia="Times New Roman" w:hAnsi="Times New Roman" w:cs="Times New Roman"/>
                <w:color w:val="000000" w:themeColor="text1"/>
                <w:lang w:eastAsia="tr-TR"/>
              </w:rPr>
              <w:t>orkmaz</w:t>
            </w:r>
          </w:p>
        </w:tc>
        <w:tc>
          <w:tcPr>
            <w:tcW w:w="6237" w:type="dxa"/>
          </w:tcPr>
          <w:p w14:paraId="7C904DB8" w14:textId="77777777" w:rsidR="00E23457" w:rsidRPr="0093563D" w:rsidRDefault="00E23457" w:rsidP="00024FCA">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Eğitim</w:t>
            </w:r>
            <w:r w:rsidRPr="0093563D">
              <w:rPr>
                <w:rFonts w:ascii="Times New Roman" w:hAnsi="Times New Roman" w:cs="Times New Roman"/>
                <w:color w:val="000000" w:themeColor="text1"/>
              </w:rPr>
              <w:t xml:space="preserve"> Komisyon</w:t>
            </w:r>
            <w:r>
              <w:rPr>
                <w:rFonts w:ascii="Times New Roman" w:hAnsi="Times New Roman" w:cs="Times New Roman"/>
                <w:color w:val="000000" w:themeColor="text1"/>
              </w:rPr>
              <w:t>u</w:t>
            </w:r>
            <w:r w:rsidRPr="0093563D">
              <w:rPr>
                <w:rFonts w:ascii="Times New Roman" w:hAnsi="Times New Roman" w:cs="Times New Roman"/>
                <w:color w:val="000000" w:themeColor="text1"/>
              </w:rPr>
              <w:t xml:space="preserve"> Raportörü</w:t>
            </w:r>
          </w:p>
        </w:tc>
      </w:tr>
      <w:tr w:rsidR="00E23457" w:rsidRPr="0093563D" w14:paraId="181D608C" w14:textId="77777777" w:rsidTr="00024FCA">
        <w:tc>
          <w:tcPr>
            <w:tcW w:w="3539" w:type="dxa"/>
          </w:tcPr>
          <w:p w14:paraId="49786673"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Nihan Yılmaz</w:t>
            </w:r>
          </w:p>
        </w:tc>
        <w:tc>
          <w:tcPr>
            <w:tcW w:w="6237" w:type="dxa"/>
          </w:tcPr>
          <w:p w14:paraId="2AFF1D8C"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İl Sağlık Müdürlüğü</w:t>
            </w:r>
          </w:p>
        </w:tc>
      </w:tr>
      <w:tr w:rsidR="00E23457" w:rsidRPr="0093563D" w14:paraId="5BD0CFCD" w14:textId="77777777" w:rsidTr="00024FCA">
        <w:tc>
          <w:tcPr>
            <w:tcW w:w="3539" w:type="dxa"/>
          </w:tcPr>
          <w:p w14:paraId="3A0DA8C9"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lastRenderedPageBreak/>
              <w:t>Emine Gönül Korkmaz</w:t>
            </w:r>
          </w:p>
        </w:tc>
        <w:tc>
          <w:tcPr>
            <w:tcW w:w="6237" w:type="dxa"/>
          </w:tcPr>
          <w:p w14:paraId="3910FD43"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Muğla Eğitim Araştırma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79E62498" w14:textId="77777777" w:rsidTr="00024FCA">
        <w:tc>
          <w:tcPr>
            <w:tcW w:w="3539" w:type="dxa"/>
          </w:tcPr>
          <w:p w14:paraId="74C0CADA" w14:textId="77777777" w:rsidR="00E23457" w:rsidRPr="0093563D" w:rsidRDefault="00E23457" w:rsidP="00024FCA">
            <w:pPr>
              <w:spacing w:line="276" w:lineRule="auto"/>
              <w:rPr>
                <w:rFonts w:ascii="Times New Roman" w:hAnsi="Times New Roman" w:cs="Times New Roman"/>
                <w:color w:val="000000" w:themeColor="text1"/>
              </w:rPr>
            </w:pPr>
            <w:proofErr w:type="spellStart"/>
            <w:r w:rsidRPr="0093563D">
              <w:rPr>
                <w:rFonts w:ascii="Times New Roman" w:hAnsi="Times New Roman" w:cs="Times New Roman"/>
                <w:color w:val="000000" w:themeColor="text1"/>
              </w:rPr>
              <w:t>Mihrican</w:t>
            </w:r>
            <w:proofErr w:type="spellEnd"/>
            <w:r w:rsidRPr="0093563D">
              <w:rPr>
                <w:rFonts w:ascii="Times New Roman" w:hAnsi="Times New Roman" w:cs="Times New Roman"/>
                <w:color w:val="000000" w:themeColor="text1"/>
              </w:rPr>
              <w:t xml:space="preserve"> Çelebi</w:t>
            </w:r>
          </w:p>
        </w:tc>
        <w:tc>
          <w:tcPr>
            <w:tcW w:w="6237" w:type="dxa"/>
          </w:tcPr>
          <w:p w14:paraId="2333162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Muğla Eğitim Araştırma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5EA8B724" w14:textId="77777777" w:rsidTr="00024FCA">
        <w:tc>
          <w:tcPr>
            <w:tcW w:w="3539" w:type="dxa"/>
          </w:tcPr>
          <w:p w14:paraId="0D16C52C"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Yasemin Babayiğit</w:t>
            </w:r>
          </w:p>
        </w:tc>
        <w:tc>
          <w:tcPr>
            <w:tcW w:w="6237" w:type="dxa"/>
          </w:tcPr>
          <w:p w14:paraId="3D96D651"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Muğla Eğitim Araştırma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556CC8C6" w14:textId="77777777" w:rsidTr="00024FCA">
        <w:tc>
          <w:tcPr>
            <w:tcW w:w="3539" w:type="dxa"/>
          </w:tcPr>
          <w:p w14:paraId="0986D87E"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Elif Akkaya</w:t>
            </w:r>
          </w:p>
        </w:tc>
        <w:tc>
          <w:tcPr>
            <w:tcW w:w="6237" w:type="dxa"/>
          </w:tcPr>
          <w:p w14:paraId="152C0948"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Muğla Devlet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0B534965" w14:textId="77777777" w:rsidTr="00024FCA">
        <w:tc>
          <w:tcPr>
            <w:tcW w:w="3539" w:type="dxa"/>
          </w:tcPr>
          <w:p w14:paraId="495F47E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Gülsüm Fidan</w:t>
            </w:r>
          </w:p>
        </w:tc>
        <w:tc>
          <w:tcPr>
            <w:tcW w:w="6237" w:type="dxa"/>
          </w:tcPr>
          <w:p w14:paraId="6756E31A"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Eğitim Hemşiresi</w:t>
            </w:r>
          </w:p>
        </w:tc>
      </w:tr>
      <w:tr w:rsidR="00E23457" w:rsidRPr="0093563D" w14:paraId="046536BC" w14:textId="77777777" w:rsidTr="00024FCA">
        <w:tc>
          <w:tcPr>
            <w:tcW w:w="3539" w:type="dxa"/>
          </w:tcPr>
          <w:p w14:paraId="15335F37"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Ayşe Tetik</w:t>
            </w:r>
          </w:p>
        </w:tc>
        <w:tc>
          <w:tcPr>
            <w:tcW w:w="6237" w:type="dxa"/>
          </w:tcPr>
          <w:p w14:paraId="6ED88B4F"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Anestezi IV Yoğun Bakım</w:t>
            </w:r>
          </w:p>
        </w:tc>
      </w:tr>
      <w:tr w:rsidR="00E23457" w:rsidRPr="0093563D" w14:paraId="4AED76A7" w14:textId="77777777" w:rsidTr="00024FCA">
        <w:tc>
          <w:tcPr>
            <w:tcW w:w="3539" w:type="dxa"/>
          </w:tcPr>
          <w:p w14:paraId="39F18677"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Şehnaz Köseoğlu</w:t>
            </w:r>
          </w:p>
        </w:tc>
        <w:tc>
          <w:tcPr>
            <w:tcW w:w="6237" w:type="dxa"/>
          </w:tcPr>
          <w:p w14:paraId="01C0579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Anestezi I YB</w:t>
            </w:r>
          </w:p>
        </w:tc>
      </w:tr>
      <w:tr w:rsidR="00E23457" w:rsidRPr="0093563D" w14:paraId="6EA796C0" w14:textId="77777777" w:rsidTr="00024FCA">
        <w:tc>
          <w:tcPr>
            <w:tcW w:w="3539" w:type="dxa"/>
          </w:tcPr>
          <w:p w14:paraId="12EDB7FE"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Gökhan Dikiş</w:t>
            </w:r>
          </w:p>
        </w:tc>
        <w:tc>
          <w:tcPr>
            <w:tcW w:w="6237" w:type="dxa"/>
          </w:tcPr>
          <w:p w14:paraId="44B85527"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Kalite Birimi</w:t>
            </w:r>
          </w:p>
        </w:tc>
      </w:tr>
      <w:tr w:rsidR="00E23457" w:rsidRPr="0093563D" w14:paraId="51DA54C7" w14:textId="77777777" w:rsidTr="00024FCA">
        <w:tc>
          <w:tcPr>
            <w:tcW w:w="3539" w:type="dxa"/>
          </w:tcPr>
          <w:p w14:paraId="2E4F3EEF"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Nilay Yalçın</w:t>
            </w:r>
          </w:p>
        </w:tc>
        <w:tc>
          <w:tcPr>
            <w:tcW w:w="6237" w:type="dxa"/>
          </w:tcPr>
          <w:p w14:paraId="312E21F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Kalite Birimi</w:t>
            </w:r>
          </w:p>
        </w:tc>
      </w:tr>
      <w:tr w:rsidR="00E23457" w:rsidRPr="0093563D" w14:paraId="23B98B2A" w14:textId="77777777" w:rsidTr="00024FCA">
        <w:tc>
          <w:tcPr>
            <w:tcW w:w="3539" w:type="dxa"/>
          </w:tcPr>
          <w:p w14:paraId="3FF331C8"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Vildan Nadide Yazıcı</w:t>
            </w:r>
          </w:p>
        </w:tc>
        <w:tc>
          <w:tcPr>
            <w:tcW w:w="6237" w:type="dxa"/>
          </w:tcPr>
          <w:p w14:paraId="6FC9972D"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w:t>
            </w:r>
          </w:p>
        </w:tc>
      </w:tr>
      <w:tr w:rsidR="00E23457" w:rsidRPr="0093563D" w14:paraId="2904A651" w14:textId="77777777" w:rsidTr="00024FCA">
        <w:tc>
          <w:tcPr>
            <w:tcW w:w="3539" w:type="dxa"/>
          </w:tcPr>
          <w:p w14:paraId="201CA0CD"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İsmail </w:t>
            </w:r>
            <w:proofErr w:type="spellStart"/>
            <w:r w:rsidRPr="0093563D">
              <w:rPr>
                <w:rFonts w:ascii="Times New Roman" w:hAnsi="Times New Roman" w:cs="Times New Roman"/>
                <w:color w:val="000000" w:themeColor="text1"/>
              </w:rPr>
              <w:t>Sivrikaya</w:t>
            </w:r>
            <w:proofErr w:type="spellEnd"/>
          </w:p>
        </w:tc>
        <w:tc>
          <w:tcPr>
            <w:tcW w:w="6237" w:type="dxa"/>
          </w:tcPr>
          <w:p w14:paraId="0551AA73"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Muğla Eğitim Araştırma Hastanesi- </w:t>
            </w:r>
            <w:proofErr w:type="spellStart"/>
            <w:r w:rsidRPr="0093563D">
              <w:rPr>
                <w:rFonts w:ascii="Times New Roman" w:hAnsi="Times New Roman" w:cs="Times New Roman"/>
                <w:color w:val="000000" w:themeColor="text1"/>
              </w:rPr>
              <w:t>Süpervisor</w:t>
            </w:r>
            <w:proofErr w:type="spellEnd"/>
          </w:p>
        </w:tc>
      </w:tr>
      <w:tr w:rsidR="00E23457" w:rsidRPr="0093563D" w14:paraId="10CCBC45" w14:textId="77777777" w:rsidTr="00024FCA">
        <w:tc>
          <w:tcPr>
            <w:tcW w:w="3539" w:type="dxa"/>
          </w:tcPr>
          <w:p w14:paraId="326D2F2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Yıldız Barbaros</w:t>
            </w:r>
          </w:p>
        </w:tc>
        <w:tc>
          <w:tcPr>
            <w:tcW w:w="6237" w:type="dxa"/>
          </w:tcPr>
          <w:p w14:paraId="21B751E0"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Yücelen Hastanesi</w:t>
            </w:r>
          </w:p>
        </w:tc>
      </w:tr>
      <w:tr w:rsidR="00E23457" w:rsidRPr="0093563D" w14:paraId="2E3C910B" w14:textId="77777777" w:rsidTr="00024FCA">
        <w:tc>
          <w:tcPr>
            <w:tcW w:w="3539" w:type="dxa"/>
          </w:tcPr>
          <w:p w14:paraId="195F57E5"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Ezgi Şahan</w:t>
            </w:r>
          </w:p>
        </w:tc>
        <w:tc>
          <w:tcPr>
            <w:tcW w:w="6237" w:type="dxa"/>
          </w:tcPr>
          <w:p w14:paraId="79BBA1D6"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Gülhane Eğitim ve Araştırma</w:t>
            </w:r>
          </w:p>
        </w:tc>
      </w:tr>
      <w:tr w:rsidR="00E23457" w:rsidRPr="0093563D" w14:paraId="011E45E6" w14:textId="77777777" w:rsidTr="00024FCA">
        <w:tc>
          <w:tcPr>
            <w:tcW w:w="3539" w:type="dxa"/>
          </w:tcPr>
          <w:p w14:paraId="6495280A"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Erdem Taşdelen</w:t>
            </w:r>
          </w:p>
        </w:tc>
        <w:tc>
          <w:tcPr>
            <w:tcW w:w="6237" w:type="dxa"/>
          </w:tcPr>
          <w:p w14:paraId="492DE7B1"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İç Hastalıkları</w:t>
            </w:r>
          </w:p>
        </w:tc>
      </w:tr>
      <w:tr w:rsidR="00E23457" w:rsidRPr="0093563D" w14:paraId="3E46F09C" w14:textId="77777777" w:rsidTr="00024FCA">
        <w:tc>
          <w:tcPr>
            <w:tcW w:w="3539" w:type="dxa"/>
          </w:tcPr>
          <w:p w14:paraId="016C3ECF"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İsmail Çağlar </w:t>
            </w:r>
            <w:proofErr w:type="spellStart"/>
            <w:r w:rsidRPr="0093563D">
              <w:rPr>
                <w:rFonts w:ascii="Times New Roman" w:hAnsi="Times New Roman" w:cs="Times New Roman"/>
                <w:color w:val="000000" w:themeColor="text1"/>
              </w:rPr>
              <w:t>Altunkaynak</w:t>
            </w:r>
            <w:proofErr w:type="spellEnd"/>
          </w:p>
        </w:tc>
        <w:tc>
          <w:tcPr>
            <w:tcW w:w="6237" w:type="dxa"/>
          </w:tcPr>
          <w:p w14:paraId="30B22BCC"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Hastanesi-İdari Mali Hizmetler</w:t>
            </w:r>
          </w:p>
        </w:tc>
      </w:tr>
      <w:tr w:rsidR="00E23457" w:rsidRPr="0093563D" w14:paraId="72AF9E93" w14:textId="77777777" w:rsidTr="00024FCA">
        <w:tc>
          <w:tcPr>
            <w:tcW w:w="3539" w:type="dxa"/>
          </w:tcPr>
          <w:p w14:paraId="42896468"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Pervin Çeltikçioğlu</w:t>
            </w:r>
          </w:p>
        </w:tc>
        <w:tc>
          <w:tcPr>
            <w:tcW w:w="6237" w:type="dxa"/>
          </w:tcPr>
          <w:p w14:paraId="2BDDAFD7"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İlçe Sağlık- Aile Sağlığı Merkezi</w:t>
            </w:r>
          </w:p>
        </w:tc>
      </w:tr>
      <w:tr w:rsidR="00E23457" w:rsidRPr="0093563D" w14:paraId="7F9AC2F5" w14:textId="77777777" w:rsidTr="00024FCA">
        <w:tc>
          <w:tcPr>
            <w:tcW w:w="3539" w:type="dxa"/>
          </w:tcPr>
          <w:p w14:paraId="56635494"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Dilek Bulut</w:t>
            </w:r>
          </w:p>
        </w:tc>
        <w:tc>
          <w:tcPr>
            <w:tcW w:w="6237" w:type="dxa"/>
          </w:tcPr>
          <w:p w14:paraId="3BB09040"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Karya Kadın Derneği </w:t>
            </w:r>
          </w:p>
        </w:tc>
      </w:tr>
      <w:tr w:rsidR="00E23457" w:rsidRPr="0093563D" w14:paraId="4778AE10" w14:textId="77777777" w:rsidTr="00024FCA">
        <w:tc>
          <w:tcPr>
            <w:tcW w:w="3539" w:type="dxa"/>
          </w:tcPr>
          <w:p w14:paraId="6F363DC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Ayşe Atasever</w:t>
            </w:r>
          </w:p>
        </w:tc>
        <w:tc>
          <w:tcPr>
            <w:tcW w:w="6237" w:type="dxa"/>
          </w:tcPr>
          <w:p w14:paraId="0EED7A47"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Bodrum Acıbadem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p>
        </w:tc>
      </w:tr>
      <w:tr w:rsidR="00E23457" w:rsidRPr="0093563D" w14:paraId="12B97F01" w14:textId="77777777" w:rsidTr="00024FCA">
        <w:tc>
          <w:tcPr>
            <w:tcW w:w="3539" w:type="dxa"/>
          </w:tcPr>
          <w:p w14:paraId="7BBA8575"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Melike Durukan </w:t>
            </w:r>
          </w:p>
        </w:tc>
        <w:tc>
          <w:tcPr>
            <w:tcW w:w="6237" w:type="dxa"/>
          </w:tcPr>
          <w:p w14:paraId="3D9EDE0D"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Bursa Şehir Hastanesi- Beyin Cerrahi</w:t>
            </w:r>
          </w:p>
        </w:tc>
      </w:tr>
      <w:tr w:rsidR="00E23457" w:rsidRPr="0093563D" w14:paraId="6578FA25" w14:textId="77777777" w:rsidTr="00024FCA">
        <w:tc>
          <w:tcPr>
            <w:tcW w:w="3539" w:type="dxa"/>
          </w:tcPr>
          <w:p w14:paraId="7149FA83"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Merve Zeyrek</w:t>
            </w:r>
          </w:p>
        </w:tc>
        <w:tc>
          <w:tcPr>
            <w:tcW w:w="6237" w:type="dxa"/>
          </w:tcPr>
          <w:p w14:paraId="3E1C79C9"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Mersin Şehir Hastanesi- Çocuk Kliniği</w:t>
            </w:r>
          </w:p>
        </w:tc>
      </w:tr>
      <w:tr w:rsidR="00E23457" w:rsidRPr="0093563D" w14:paraId="4495223A" w14:textId="77777777" w:rsidTr="00024FCA">
        <w:tc>
          <w:tcPr>
            <w:tcW w:w="3539" w:type="dxa"/>
          </w:tcPr>
          <w:p w14:paraId="6D214D62"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Seyhan Öztürk</w:t>
            </w:r>
          </w:p>
        </w:tc>
        <w:tc>
          <w:tcPr>
            <w:tcW w:w="6237" w:type="dxa"/>
          </w:tcPr>
          <w:p w14:paraId="31A290AE"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Yücelen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15C86C44" w14:textId="77777777" w:rsidTr="00024FCA">
        <w:tc>
          <w:tcPr>
            <w:tcW w:w="3539" w:type="dxa"/>
          </w:tcPr>
          <w:p w14:paraId="284EDBB2"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Havva Serap Onaran</w:t>
            </w:r>
          </w:p>
        </w:tc>
        <w:tc>
          <w:tcPr>
            <w:tcW w:w="6237" w:type="dxa"/>
          </w:tcPr>
          <w:p w14:paraId="744F0038"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Yücelen Hastanesi-İş Güvenliği Uzmanı-Kalite direktörü</w:t>
            </w:r>
          </w:p>
        </w:tc>
      </w:tr>
      <w:tr w:rsidR="00E23457" w:rsidRPr="0093563D" w14:paraId="14BCD739" w14:textId="77777777" w:rsidTr="00024FCA">
        <w:tc>
          <w:tcPr>
            <w:tcW w:w="3539" w:type="dxa"/>
          </w:tcPr>
          <w:p w14:paraId="44EE3336"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Neslihan Hızarcı</w:t>
            </w:r>
          </w:p>
        </w:tc>
        <w:tc>
          <w:tcPr>
            <w:tcW w:w="6237" w:type="dxa"/>
          </w:tcPr>
          <w:p w14:paraId="012F758A"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Yücelen Hastanesi- Sağlık Bakım </w:t>
            </w:r>
            <w:proofErr w:type="spellStart"/>
            <w:r w:rsidRPr="0093563D">
              <w:rPr>
                <w:rFonts w:ascii="Times New Roman" w:hAnsi="Times New Roman" w:cs="Times New Roman"/>
                <w:color w:val="000000" w:themeColor="text1"/>
              </w:rPr>
              <w:t>Hiz</w:t>
            </w:r>
            <w:proofErr w:type="spellEnd"/>
            <w:r w:rsidRPr="0093563D">
              <w:rPr>
                <w:rFonts w:ascii="Times New Roman" w:hAnsi="Times New Roman" w:cs="Times New Roman"/>
                <w:color w:val="000000" w:themeColor="text1"/>
              </w:rPr>
              <w:t xml:space="preserve">.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71E525F9" w14:textId="77777777" w:rsidTr="00024FCA">
        <w:tc>
          <w:tcPr>
            <w:tcW w:w="3539" w:type="dxa"/>
          </w:tcPr>
          <w:p w14:paraId="2B996001"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Emine Özçelik Okuyucu</w:t>
            </w:r>
          </w:p>
        </w:tc>
        <w:tc>
          <w:tcPr>
            <w:tcW w:w="6237" w:type="dxa"/>
          </w:tcPr>
          <w:p w14:paraId="3604D17B"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Marmaris Yücelen Hastanesi</w:t>
            </w:r>
          </w:p>
        </w:tc>
      </w:tr>
      <w:tr w:rsidR="00E23457" w:rsidRPr="0093563D" w14:paraId="51B50A09" w14:textId="77777777" w:rsidTr="00024FCA">
        <w:tc>
          <w:tcPr>
            <w:tcW w:w="3539" w:type="dxa"/>
          </w:tcPr>
          <w:p w14:paraId="7EEEB238"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Özlem İnci</w:t>
            </w:r>
          </w:p>
        </w:tc>
        <w:tc>
          <w:tcPr>
            <w:tcW w:w="6237" w:type="dxa"/>
          </w:tcPr>
          <w:p w14:paraId="26381CC9"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Yücelen Hastanesi- Kalite birimi</w:t>
            </w:r>
          </w:p>
        </w:tc>
      </w:tr>
      <w:tr w:rsidR="00E23457" w:rsidRPr="0093563D" w14:paraId="081EAB4F" w14:textId="77777777" w:rsidTr="00024FCA">
        <w:tc>
          <w:tcPr>
            <w:tcW w:w="3539" w:type="dxa"/>
          </w:tcPr>
          <w:p w14:paraId="294ECBE5"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Nazlı Yaman</w:t>
            </w:r>
          </w:p>
        </w:tc>
        <w:tc>
          <w:tcPr>
            <w:tcW w:w="6237" w:type="dxa"/>
          </w:tcPr>
          <w:p w14:paraId="4EF0D4C0"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Ankara Eğitim Araştırma Hastanesi Anestezi YB</w:t>
            </w:r>
          </w:p>
        </w:tc>
      </w:tr>
      <w:tr w:rsidR="00E23457" w:rsidRPr="0093563D" w14:paraId="2BBDAA70" w14:textId="77777777" w:rsidTr="00024FCA">
        <w:tc>
          <w:tcPr>
            <w:tcW w:w="3539" w:type="dxa"/>
          </w:tcPr>
          <w:p w14:paraId="1B9EBC36"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Elif Koç İnci</w:t>
            </w:r>
          </w:p>
        </w:tc>
        <w:tc>
          <w:tcPr>
            <w:tcW w:w="6237" w:type="dxa"/>
          </w:tcPr>
          <w:p w14:paraId="33A7142C"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 xml:space="preserve">Menteşe Belediyesi- Sosyal Hizmetler </w:t>
            </w:r>
            <w:proofErr w:type="spellStart"/>
            <w:r w:rsidRPr="0093563D">
              <w:rPr>
                <w:rFonts w:ascii="Times New Roman" w:hAnsi="Times New Roman" w:cs="Times New Roman"/>
                <w:color w:val="000000" w:themeColor="text1"/>
              </w:rPr>
              <w:t>Müd</w:t>
            </w:r>
            <w:proofErr w:type="spellEnd"/>
            <w:r w:rsidRPr="0093563D">
              <w:rPr>
                <w:rFonts w:ascii="Times New Roman" w:hAnsi="Times New Roman" w:cs="Times New Roman"/>
                <w:color w:val="000000" w:themeColor="text1"/>
              </w:rPr>
              <w:t>.</w:t>
            </w:r>
          </w:p>
        </w:tc>
      </w:tr>
      <w:tr w:rsidR="00E23457" w:rsidRPr="0093563D" w14:paraId="328801E7" w14:textId="77777777" w:rsidTr="00024FCA">
        <w:tc>
          <w:tcPr>
            <w:tcW w:w="3539" w:type="dxa"/>
          </w:tcPr>
          <w:p w14:paraId="264044FC" w14:textId="77777777" w:rsidR="00E23457" w:rsidRPr="0093563D" w:rsidRDefault="00E23457" w:rsidP="00024FCA">
            <w:pPr>
              <w:spacing w:line="276" w:lineRule="auto"/>
              <w:rPr>
                <w:rFonts w:ascii="Times New Roman" w:hAnsi="Times New Roman" w:cs="Times New Roman"/>
                <w:color w:val="000000" w:themeColor="text1"/>
              </w:rPr>
            </w:pPr>
            <w:proofErr w:type="spellStart"/>
            <w:r w:rsidRPr="0093563D">
              <w:rPr>
                <w:rFonts w:ascii="Times New Roman" w:hAnsi="Times New Roman" w:cs="Times New Roman"/>
                <w:color w:val="000000" w:themeColor="text1"/>
              </w:rPr>
              <w:t>Gülfer</w:t>
            </w:r>
            <w:proofErr w:type="spellEnd"/>
            <w:r w:rsidRPr="0093563D">
              <w:rPr>
                <w:rFonts w:ascii="Times New Roman" w:hAnsi="Times New Roman" w:cs="Times New Roman"/>
                <w:color w:val="000000" w:themeColor="text1"/>
              </w:rPr>
              <w:t xml:space="preserve"> Fidan</w:t>
            </w:r>
          </w:p>
        </w:tc>
        <w:tc>
          <w:tcPr>
            <w:tcW w:w="6237" w:type="dxa"/>
          </w:tcPr>
          <w:p w14:paraId="0AA3372A"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Bursa Şehir Hastanesi</w:t>
            </w:r>
          </w:p>
        </w:tc>
      </w:tr>
      <w:tr w:rsidR="00E23457" w:rsidRPr="0093563D" w14:paraId="1B622260" w14:textId="77777777" w:rsidTr="00024FCA">
        <w:tc>
          <w:tcPr>
            <w:tcW w:w="3539" w:type="dxa"/>
          </w:tcPr>
          <w:p w14:paraId="26BDC4E0"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Ferda Arslan Emir</w:t>
            </w:r>
          </w:p>
        </w:tc>
        <w:tc>
          <w:tcPr>
            <w:tcW w:w="6237" w:type="dxa"/>
          </w:tcPr>
          <w:p w14:paraId="59368390" w14:textId="77777777" w:rsidR="00E23457" w:rsidRPr="0093563D" w:rsidRDefault="00E23457" w:rsidP="00024FCA">
            <w:pPr>
              <w:spacing w:line="276" w:lineRule="auto"/>
              <w:rPr>
                <w:rFonts w:ascii="Times New Roman" w:hAnsi="Times New Roman" w:cs="Times New Roman"/>
                <w:color w:val="000000" w:themeColor="text1"/>
              </w:rPr>
            </w:pPr>
            <w:r w:rsidRPr="0093563D">
              <w:rPr>
                <w:rFonts w:ascii="Times New Roman" w:hAnsi="Times New Roman" w:cs="Times New Roman"/>
                <w:color w:val="000000" w:themeColor="text1"/>
              </w:rPr>
              <w:t>Muğla Eğitim Araştırma Hastanesi- Kardiyoloji</w:t>
            </w:r>
          </w:p>
        </w:tc>
      </w:tr>
    </w:tbl>
    <w:p w14:paraId="1ECD8868" w14:textId="77777777" w:rsidR="00E23457" w:rsidRDefault="00E23457" w:rsidP="00E23457">
      <w:pPr>
        <w:spacing w:before="100" w:beforeAutospacing="1" w:after="100" w:afterAutospacing="1" w:line="360" w:lineRule="auto"/>
        <w:jc w:val="both"/>
        <w:outlineLvl w:val="1"/>
        <w:rPr>
          <w:rFonts w:ascii="Times New Roman" w:eastAsia="Times New Roman" w:hAnsi="Times New Roman" w:cs="Times New Roman"/>
          <w:b/>
          <w:bCs/>
          <w:color w:val="000000"/>
          <w:sz w:val="24"/>
          <w:szCs w:val="24"/>
          <w:lang w:eastAsia="tr-TR"/>
        </w:rPr>
      </w:pPr>
    </w:p>
    <w:p w14:paraId="55F37E47" w14:textId="77777777"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p>
    <w:p w14:paraId="335AF969" w14:textId="039FA45E"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F648A1">
        <w:rPr>
          <w:rFonts w:ascii="Times New Roman" w:eastAsia="Times New Roman" w:hAnsi="Times New Roman" w:cs="Times New Roman"/>
          <w:noProof/>
          <w:color w:val="000000"/>
          <w:sz w:val="24"/>
          <w:szCs w:val="24"/>
          <w:lang w:eastAsia="tr-TR"/>
        </w:rPr>
        <w:lastRenderedPageBreak/>
        <w:drawing>
          <wp:inline distT="0" distB="0" distL="0" distR="0" wp14:anchorId="1E716B0A" wp14:editId="00241DA7">
            <wp:extent cx="5597525" cy="8351520"/>
            <wp:effectExtent l="0" t="0" r="3175" b="5080"/>
            <wp:docPr id="140110566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5663" name=""/>
                    <pic:cNvPicPr/>
                  </pic:nvPicPr>
                  <pic:blipFill>
                    <a:blip r:embed="rId8"/>
                    <a:stretch>
                      <a:fillRect/>
                    </a:stretch>
                  </pic:blipFill>
                  <pic:spPr>
                    <a:xfrm>
                      <a:off x="0" y="0"/>
                      <a:ext cx="5597525" cy="8351520"/>
                    </a:xfrm>
                    <a:prstGeom prst="rect">
                      <a:avLst/>
                    </a:prstGeom>
                  </pic:spPr>
                </pic:pic>
              </a:graphicData>
            </a:graphic>
          </wp:inline>
        </w:drawing>
      </w:r>
    </w:p>
    <w:p w14:paraId="78C52405" w14:textId="2AD1B6FA"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F648A1">
        <w:rPr>
          <w:rFonts w:ascii="Times New Roman" w:eastAsia="Times New Roman" w:hAnsi="Times New Roman" w:cs="Times New Roman"/>
          <w:noProof/>
          <w:color w:val="000000"/>
          <w:sz w:val="24"/>
          <w:szCs w:val="24"/>
          <w:lang w:eastAsia="tr-TR"/>
        </w:rPr>
        <w:lastRenderedPageBreak/>
        <w:drawing>
          <wp:inline distT="0" distB="0" distL="0" distR="0" wp14:anchorId="4A65588E" wp14:editId="2D032138">
            <wp:extent cx="5544820" cy="8351520"/>
            <wp:effectExtent l="0" t="0" r="5080" b="5080"/>
            <wp:docPr id="18620329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32952" name=""/>
                    <pic:cNvPicPr/>
                  </pic:nvPicPr>
                  <pic:blipFill>
                    <a:blip r:embed="rId9"/>
                    <a:stretch>
                      <a:fillRect/>
                    </a:stretch>
                  </pic:blipFill>
                  <pic:spPr>
                    <a:xfrm>
                      <a:off x="0" y="0"/>
                      <a:ext cx="5544820" cy="8351520"/>
                    </a:xfrm>
                    <a:prstGeom prst="rect">
                      <a:avLst/>
                    </a:prstGeom>
                  </pic:spPr>
                </pic:pic>
              </a:graphicData>
            </a:graphic>
          </wp:inline>
        </w:drawing>
      </w:r>
    </w:p>
    <w:p w14:paraId="5CF70115" w14:textId="40CA0445"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F648A1">
        <w:rPr>
          <w:rFonts w:ascii="Times New Roman" w:eastAsia="Times New Roman" w:hAnsi="Times New Roman" w:cs="Times New Roman"/>
          <w:noProof/>
          <w:color w:val="000000"/>
          <w:sz w:val="24"/>
          <w:szCs w:val="24"/>
          <w:lang w:eastAsia="tr-TR"/>
        </w:rPr>
        <w:lastRenderedPageBreak/>
        <w:drawing>
          <wp:inline distT="0" distB="0" distL="0" distR="0" wp14:anchorId="21129DA4" wp14:editId="6236567F">
            <wp:extent cx="5465445" cy="8351520"/>
            <wp:effectExtent l="0" t="0" r="0" b="5080"/>
            <wp:docPr id="9583602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60225" name=""/>
                    <pic:cNvPicPr/>
                  </pic:nvPicPr>
                  <pic:blipFill>
                    <a:blip r:embed="rId10"/>
                    <a:stretch>
                      <a:fillRect/>
                    </a:stretch>
                  </pic:blipFill>
                  <pic:spPr>
                    <a:xfrm>
                      <a:off x="0" y="0"/>
                      <a:ext cx="5465445" cy="8351520"/>
                    </a:xfrm>
                    <a:prstGeom prst="rect">
                      <a:avLst/>
                    </a:prstGeom>
                  </pic:spPr>
                </pic:pic>
              </a:graphicData>
            </a:graphic>
          </wp:inline>
        </w:drawing>
      </w:r>
    </w:p>
    <w:p w14:paraId="32A4E3D0" w14:textId="0DC023A4" w:rsidR="00D12963"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F648A1">
        <w:rPr>
          <w:rFonts w:ascii="Times New Roman" w:eastAsia="Times New Roman" w:hAnsi="Times New Roman" w:cs="Times New Roman"/>
          <w:noProof/>
          <w:color w:val="000000"/>
          <w:sz w:val="24"/>
          <w:szCs w:val="24"/>
          <w:lang w:eastAsia="tr-TR"/>
        </w:rPr>
        <w:lastRenderedPageBreak/>
        <w:drawing>
          <wp:inline distT="0" distB="0" distL="0" distR="0" wp14:anchorId="1F23FDE8" wp14:editId="2C9BE3C7">
            <wp:extent cx="5564505" cy="6538451"/>
            <wp:effectExtent l="0" t="0" r="0" b="2540"/>
            <wp:docPr id="132791750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17500" name=""/>
                    <pic:cNvPicPr/>
                  </pic:nvPicPr>
                  <pic:blipFill rotWithShape="1">
                    <a:blip r:embed="rId11"/>
                    <a:srcRect l="11279" t="6711" r="18875" b="37603"/>
                    <a:stretch>
                      <a:fillRect/>
                    </a:stretch>
                  </pic:blipFill>
                  <pic:spPr bwMode="auto">
                    <a:xfrm>
                      <a:off x="0" y="0"/>
                      <a:ext cx="5575154" cy="6550964"/>
                    </a:xfrm>
                    <a:prstGeom prst="rect">
                      <a:avLst/>
                    </a:prstGeom>
                    <a:ln>
                      <a:noFill/>
                    </a:ln>
                    <a:extLst>
                      <a:ext uri="{53640926-AAD7-44D8-BBD7-CCE9431645EC}">
                        <a14:shadowObscured xmlns:a14="http://schemas.microsoft.com/office/drawing/2010/main"/>
                      </a:ext>
                    </a:extLst>
                  </pic:spPr>
                </pic:pic>
              </a:graphicData>
            </a:graphic>
          </wp:inline>
        </w:drawing>
      </w:r>
    </w:p>
    <w:p w14:paraId="46817EC5" w14:textId="77777777"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p>
    <w:p w14:paraId="398C6CA1" w14:textId="77777777"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p>
    <w:p w14:paraId="622B5700" w14:textId="77777777"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p>
    <w:p w14:paraId="530B30E1" w14:textId="36CCC06E" w:rsidR="00F648A1" w:rsidRDefault="00F648A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F648A1">
        <w:rPr>
          <w:rFonts w:ascii="Times New Roman" w:eastAsia="Times New Roman" w:hAnsi="Times New Roman" w:cs="Times New Roman"/>
          <w:noProof/>
          <w:color w:val="000000"/>
          <w:sz w:val="24"/>
          <w:szCs w:val="24"/>
          <w:lang w:eastAsia="tr-TR"/>
        </w:rPr>
        <w:lastRenderedPageBreak/>
        <w:drawing>
          <wp:inline distT="0" distB="0" distL="0" distR="0" wp14:anchorId="67FF05FD" wp14:editId="3D95A66F">
            <wp:extent cx="5147945" cy="8351520"/>
            <wp:effectExtent l="0" t="0" r="0" b="5080"/>
            <wp:docPr id="13372536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53625" name=""/>
                    <pic:cNvPicPr/>
                  </pic:nvPicPr>
                  <pic:blipFill>
                    <a:blip r:embed="rId12"/>
                    <a:stretch>
                      <a:fillRect/>
                    </a:stretch>
                  </pic:blipFill>
                  <pic:spPr>
                    <a:xfrm>
                      <a:off x="0" y="0"/>
                      <a:ext cx="5147945" cy="8351520"/>
                    </a:xfrm>
                    <a:prstGeom prst="rect">
                      <a:avLst/>
                    </a:prstGeom>
                  </pic:spPr>
                </pic:pic>
              </a:graphicData>
            </a:graphic>
          </wp:inline>
        </w:drawing>
      </w:r>
    </w:p>
    <w:p w14:paraId="56BE3E65" w14:textId="3A957B5E"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13AA9254" wp14:editId="6086D180">
            <wp:extent cx="5760720" cy="8220075"/>
            <wp:effectExtent l="0" t="0" r="5080" b="0"/>
            <wp:docPr id="13549797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979775" name=""/>
                    <pic:cNvPicPr/>
                  </pic:nvPicPr>
                  <pic:blipFill>
                    <a:blip r:embed="rId13"/>
                    <a:stretch>
                      <a:fillRect/>
                    </a:stretch>
                  </pic:blipFill>
                  <pic:spPr>
                    <a:xfrm>
                      <a:off x="0" y="0"/>
                      <a:ext cx="5760720" cy="8220075"/>
                    </a:xfrm>
                    <a:prstGeom prst="rect">
                      <a:avLst/>
                    </a:prstGeom>
                  </pic:spPr>
                </pic:pic>
              </a:graphicData>
            </a:graphic>
          </wp:inline>
        </w:drawing>
      </w:r>
    </w:p>
    <w:p w14:paraId="754CFB34" w14:textId="72F06EE8"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0CDBA5BB" wp14:editId="075C44B9">
            <wp:extent cx="5760720" cy="8152130"/>
            <wp:effectExtent l="0" t="0" r="0" b="0"/>
            <wp:docPr id="153672071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20715" name=""/>
                    <pic:cNvPicPr/>
                  </pic:nvPicPr>
                  <pic:blipFill>
                    <a:blip r:embed="rId14"/>
                    <a:stretch>
                      <a:fillRect/>
                    </a:stretch>
                  </pic:blipFill>
                  <pic:spPr>
                    <a:xfrm>
                      <a:off x="0" y="0"/>
                      <a:ext cx="5760720" cy="8152130"/>
                    </a:xfrm>
                    <a:prstGeom prst="rect">
                      <a:avLst/>
                    </a:prstGeom>
                  </pic:spPr>
                </pic:pic>
              </a:graphicData>
            </a:graphic>
          </wp:inline>
        </w:drawing>
      </w:r>
    </w:p>
    <w:p w14:paraId="7C3B6C6C" w14:textId="6426F015"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44D53B9B" wp14:editId="31DB5DF1">
            <wp:extent cx="5760720" cy="8152130"/>
            <wp:effectExtent l="0" t="0" r="0" b="0"/>
            <wp:docPr id="18939222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22242" name=""/>
                    <pic:cNvPicPr/>
                  </pic:nvPicPr>
                  <pic:blipFill>
                    <a:blip r:embed="rId15"/>
                    <a:stretch>
                      <a:fillRect/>
                    </a:stretch>
                  </pic:blipFill>
                  <pic:spPr>
                    <a:xfrm>
                      <a:off x="0" y="0"/>
                      <a:ext cx="5760720" cy="8152130"/>
                    </a:xfrm>
                    <a:prstGeom prst="rect">
                      <a:avLst/>
                    </a:prstGeom>
                  </pic:spPr>
                </pic:pic>
              </a:graphicData>
            </a:graphic>
          </wp:inline>
        </w:drawing>
      </w:r>
    </w:p>
    <w:p w14:paraId="3CFE87CB" w14:textId="1C4DD3B2"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70BF130D" wp14:editId="6F02498C">
            <wp:extent cx="5760720" cy="8152130"/>
            <wp:effectExtent l="0" t="0" r="0" b="0"/>
            <wp:docPr id="192794997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49977" name=""/>
                    <pic:cNvPicPr/>
                  </pic:nvPicPr>
                  <pic:blipFill>
                    <a:blip r:embed="rId16"/>
                    <a:stretch>
                      <a:fillRect/>
                    </a:stretch>
                  </pic:blipFill>
                  <pic:spPr>
                    <a:xfrm>
                      <a:off x="0" y="0"/>
                      <a:ext cx="5760720" cy="8152130"/>
                    </a:xfrm>
                    <a:prstGeom prst="rect">
                      <a:avLst/>
                    </a:prstGeom>
                  </pic:spPr>
                </pic:pic>
              </a:graphicData>
            </a:graphic>
          </wp:inline>
        </w:drawing>
      </w:r>
    </w:p>
    <w:p w14:paraId="5096405A" w14:textId="5DACF1F5"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4ECB2975" wp14:editId="700BB878">
            <wp:extent cx="5760720" cy="8152130"/>
            <wp:effectExtent l="0" t="0" r="0" b="0"/>
            <wp:docPr id="81762137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21377" name=""/>
                    <pic:cNvPicPr/>
                  </pic:nvPicPr>
                  <pic:blipFill>
                    <a:blip r:embed="rId17"/>
                    <a:stretch>
                      <a:fillRect/>
                    </a:stretch>
                  </pic:blipFill>
                  <pic:spPr>
                    <a:xfrm>
                      <a:off x="0" y="0"/>
                      <a:ext cx="5760720" cy="8152130"/>
                    </a:xfrm>
                    <a:prstGeom prst="rect">
                      <a:avLst/>
                    </a:prstGeom>
                  </pic:spPr>
                </pic:pic>
              </a:graphicData>
            </a:graphic>
          </wp:inline>
        </w:drawing>
      </w:r>
    </w:p>
    <w:p w14:paraId="188CA1E1" w14:textId="585B17DA"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39AEDD56" wp14:editId="118490B5">
            <wp:extent cx="5760720" cy="8152130"/>
            <wp:effectExtent l="0" t="0" r="0" b="0"/>
            <wp:docPr id="8807344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34447" name=""/>
                    <pic:cNvPicPr/>
                  </pic:nvPicPr>
                  <pic:blipFill>
                    <a:blip r:embed="rId18"/>
                    <a:stretch>
                      <a:fillRect/>
                    </a:stretch>
                  </pic:blipFill>
                  <pic:spPr>
                    <a:xfrm>
                      <a:off x="0" y="0"/>
                      <a:ext cx="5760720" cy="8152130"/>
                    </a:xfrm>
                    <a:prstGeom prst="rect">
                      <a:avLst/>
                    </a:prstGeom>
                  </pic:spPr>
                </pic:pic>
              </a:graphicData>
            </a:graphic>
          </wp:inline>
        </w:drawing>
      </w:r>
    </w:p>
    <w:p w14:paraId="73B71AEA" w14:textId="7DAAC052" w:rsidR="00ED4A11" w:rsidRDefault="00ED4A11"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D4A11">
        <w:rPr>
          <w:rFonts w:ascii="Times New Roman" w:eastAsia="Times New Roman" w:hAnsi="Times New Roman" w:cs="Times New Roman"/>
          <w:noProof/>
          <w:color w:val="000000"/>
          <w:sz w:val="24"/>
          <w:szCs w:val="24"/>
          <w:lang w:eastAsia="tr-TR"/>
        </w:rPr>
        <w:lastRenderedPageBreak/>
        <w:drawing>
          <wp:inline distT="0" distB="0" distL="0" distR="0" wp14:anchorId="1AA117EE" wp14:editId="315A311F">
            <wp:extent cx="5760720" cy="8188325"/>
            <wp:effectExtent l="0" t="0" r="5080" b="3175"/>
            <wp:docPr id="3614256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25659" name=""/>
                    <pic:cNvPicPr/>
                  </pic:nvPicPr>
                  <pic:blipFill>
                    <a:blip r:embed="rId19"/>
                    <a:stretch>
                      <a:fillRect/>
                    </a:stretch>
                  </pic:blipFill>
                  <pic:spPr>
                    <a:xfrm>
                      <a:off x="0" y="0"/>
                      <a:ext cx="5760720" cy="8188325"/>
                    </a:xfrm>
                    <a:prstGeom prst="rect">
                      <a:avLst/>
                    </a:prstGeom>
                  </pic:spPr>
                </pic:pic>
              </a:graphicData>
            </a:graphic>
          </wp:inline>
        </w:drawing>
      </w:r>
    </w:p>
    <w:p w14:paraId="7E19C47E" w14:textId="3D9402B8" w:rsidR="00D12963" w:rsidRDefault="00D12963"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5D71CC">
        <w:rPr>
          <w:rFonts w:ascii="Times New Roman" w:eastAsia="Times New Roman" w:hAnsi="Times New Roman" w:cs="Times New Roman"/>
          <w:noProof/>
          <w:color w:val="000000"/>
          <w:sz w:val="24"/>
          <w:szCs w:val="24"/>
          <w:lang w:eastAsia="tr-TR"/>
        </w:rPr>
        <w:lastRenderedPageBreak/>
        <w:drawing>
          <wp:inline distT="0" distB="0" distL="0" distR="0" wp14:anchorId="72392ABA" wp14:editId="62AF7BAB">
            <wp:extent cx="5565910" cy="2601951"/>
            <wp:effectExtent l="0" t="0" r="0" b="1905"/>
            <wp:docPr id="1353313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13108" name=""/>
                    <pic:cNvPicPr/>
                  </pic:nvPicPr>
                  <pic:blipFill rotWithShape="1">
                    <a:blip r:embed="rId20"/>
                    <a:srcRect l="2515" t="3384" r="8047" b="14450"/>
                    <a:stretch>
                      <a:fillRect/>
                    </a:stretch>
                  </pic:blipFill>
                  <pic:spPr bwMode="auto">
                    <a:xfrm>
                      <a:off x="0" y="0"/>
                      <a:ext cx="5609965" cy="2622546"/>
                    </a:xfrm>
                    <a:prstGeom prst="rect">
                      <a:avLst/>
                    </a:prstGeom>
                    <a:ln>
                      <a:noFill/>
                    </a:ln>
                    <a:extLst>
                      <a:ext uri="{53640926-AAD7-44D8-BBD7-CCE9431645EC}">
                        <a14:shadowObscured xmlns:a14="http://schemas.microsoft.com/office/drawing/2010/main"/>
                      </a:ext>
                    </a:extLst>
                  </pic:spPr>
                </pic:pic>
              </a:graphicData>
            </a:graphic>
          </wp:inline>
        </w:drawing>
      </w:r>
    </w:p>
    <w:p w14:paraId="6ED07DFC" w14:textId="5B674EFA" w:rsidR="005D71CC" w:rsidRDefault="005D71CC"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5D71CC">
        <w:rPr>
          <w:rFonts w:ascii="Times New Roman" w:eastAsia="Times New Roman" w:hAnsi="Times New Roman" w:cs="Times New Roman"/>
          <w:noProof/>
          <w:color w:val="000000"/>
          <w:sz w:val="24"/>
          <w:szCs w:val="24"/>
          <w:lang w:eastAsia="tr-TR"/>
        </w:rPr>
        <w:drawing>
          <wp:inline distT="0" distB="0" distL="0" distR="0" wp14:anchorId="254DC2AF" wp14:editId="4D206103">
            <wp:extent cx="5566657" cy="2274849"/>
            <wp:effectExtent l="0" t="0" r="0" b="0"/>
            <wp:docPr id="66870422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04221" name=""/>
                    <pic:cNvPicPr/>
                  </pic:nvPicPr>
                  <pic:blipFill rotWithShape="1">
                    <a:blip r:embed="rId21"/>
                    <a:srcRect l="3067" t="3019" r="7092" b="8005"/>
                    <a:stretch>
                      <a:fillRect/>
                    </a:stretch>
                  </pic:blipFill>
                  <pic:spPr bwMode="auto">
                    <a:xfrm>
                      <a:off x="0" y="0"/>
                      <a:ext cx="5631389" cy="2301302"/>
                    </a:xfrm>
                    <a:prstGeom prst="rect">
                      <a:avLst/>
                    </a:prstGeom>
                    <a:ln>
                      <a:noFill/>
                    </a:ln>
                    <a:extLst>
                      <a:ext uri="{53640926-AAD7-44D8-BBD7-CCE9431645EC}">
                        <a14:shadowObscured xmlns:a14="http://schemas.microsoft.com/office/drawing/2010/main"/>
                      </a:ext>
                    </a:extLst>
                  </pic:spPr>
                </pic:pic>
              </a:graphicData>
            </a:graphic>
          </wp:inline>
        </w:drawing>
      </w:r>
    </w:p>
    <w:p w14:paraId="430C7946" w14:textId="49A40096" w:rsidR="00E11534" w:rsidRDefault="00E11534"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11534">
        <w:rPr>
          <w:rFonts w:ascii="Times New Roman" w:eastAsia="Times New Roman" w:hAnsi="Times New Roman" w:cs="Times New Roman"/>
          <w:noProof/>
          <w:color w:val="000000"/>
          <w:sz w:val="24"/>
          <w:szCs w:val="24"/>
          <w:lang w:eastAsia="tr-TR"/>
        </w:rPr>
        <w:drawing>
          <wp:inline distT="0" distB="0" distL="0" distR="0" wp14:anchorId="33B74EA3" wp14:editId="0227C2BE">
            <wp:extent cx="5263375" cy="2133377"/>
            <wp:effectExtent l="0" t="0" r="0" b="635"/>
            <wp:docPr id="18362921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92171" name=""/>
                    <pic:cNvPicPr/>
                  </pic:nvPicPr>
                  <pic:blipFill rotWithShape="1">
                    <a:blip r:embed="rId22"/>
                    <a:srcRect l="4904" t="3176" r="8375" b="11300"/>
                    <a:stretch>
                      <a:fillRect/>
                    </a:stretch>
                  </pic:blipFill>
                  <pic:spPr bwMode="auto">
                    <a:xfrm>
                      <a:off x="0" y="0"/>
                      <a:ext cx="5301021" cy="2148636"/>
                    </a:xfrm>
                    <a:prstGeom prst="rect">
                      <a:avLst/>
                    </a:prstGeom>
                    <a:ln>
                      <a:noFill/>
                    </a:ln>
                    <a:extLst>
                      <a:ext uri="{53640926-AAD7-44D8-BBD7-CCE9431645EC}">
                        <a14:shadowObscured xmlns:a14="http://schemas.microsoft.com/office/drawing/2010/main"/>
                      </a:ext>
                    </a:extLst>
                  </pic:spPr>
                </pic:pic>
              </a:graphicData>
            </a:graphic>
          </wp:inline>
        </w:drawing>
      </w:r>
    </w:p>
    <w:p w14:paraId="28D1503E" w14:textId="676864F5" w:rsidR="00E11534" w:rsidRDefault="00E11534"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11534">
        <w:rPr>
          <w:rFonts w:ascii="Times New Roman" w:eastAsia="Times New Roman" w:hAnsi="Times New Roman" w:cs="Times New Roman"/>
          <w:noProof/>
          <w:color w:val="000000"/>
          <w:sz w:val="24"/>
          <w:szCs w:val="24"/>
          <w:lang w:eastAsia="tr-TR"/>
        </w:rPr>
        <w:lastRenderedPageBreak/>
        <w:drawing>
          <wp:inline distT="0" distB="0" distL="0" distR="0" wp14:anchorId="2AF5EB97" wp14:editId="21FE701A">
            <wp:extent cx="5196468" cy="2274570"/>
            <wp:effectExtent l="0" t="0" r="0" b="0"/>
            <wp:docPr id="3850690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69023" name=""/>
                    <pic:cNvPicPr/>
                  </pic:nvPicPr>
                  <pic:blipFill rotWithShape="1">
                    <a:blip r:embed="rId23"/>
                    <a:srcRect l="4516" t="2779" r="8762" b="10508"/>
                    <a:stretch>
                      <a:fillRect/>
                    </a:stretch>
                  </pic:blipFill>
                  <pic:spPr bwMode="auto">
                    <a:xfrm>
                      <a:off x="0" y="0"/>
                      <a:ext cx="5222399" cy="2285921"/>
                    </a:xfrm>
                    <a:prstGeom prst="rect">
                      <a:avLst/>
                    </a:prstGeom>
                    <a:ln>
                      <a:noFill/>
                    </a:ln>
                    <a:extLst>
                      <a:ext uri="{53640926-AAD7-44D8-BBD7-CCE9431645EC}">
                        <a14:shadowObscured xmlns:a14="http://schemas.microsoft.com/office/drawing/2010/main"/>
                      </a:ext>
                    </a:extLst>
                  </pic:spPr>
                </pic:pic>
              </a:graphicData>
            </a:graphic>
          </wp:inline>
        </w:drawing>
      </w:r>
    </w:p>
    <w:p w14:paraId="70A0700B" w14:textId="07D9C3B7" w:rsidR="00E11534" w:rsidRDefault="00E11534"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E11534">
        <w:rPr>
          <w:rFonts w:ascii="Times New Roman" w:eastAsia="Times New Roman" w:hAnsi="Times New Roman" w:cs="Times New Roman"/>
          <w:noProof/>
          <w:color w:val="000000"/>
          <w:sz w:val="24"/>
          <w:szCs w:val="24"/>
          <w:lang w:eastAsia="tr-TR"/>
        </w:rPr>
        <w:drawing>
          <wp:inline distT="0" distB="0" distL="0" distR="0" wp14:anchorId="4835FAA1" wp14:editId="7809734F">
            <wp:extent cx="5196205" cy="2170430"/>
            <wp:effectExtent l="0" t="0" r="0" b="1270"/>
            <wp:docPr id="10985867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6720" name=""/>
                    <pic:cNvPicPr/>
                  </pic:nvPicPr>
                  <pic:blipFill rotWithShape="1">
                    <a:blip r:embed="rId24"/>
                    <a:srcRect l="4388" t="3573" r="8907" b="11302"/>
                    <a:stretch>
                      <a:fillRect/>
                    </a:stretch>
                  </pic:blipFill>
                  <pic:spPr bwMode="auto">
                    <a:xfrm>
                      <a:off x="0" y="0"/>
                      <a:ext cx="5222055" cy="2181227"/>
                    </a:xfrm>
                    <a:prstGeom prst="rect">
                      <a:avLst/>
                    </a:prstGeom>
                    <a:ln>
                      <a:noFill/>
                    </a:ln>
                    <a:extLst>
                      <a:ext uri="{53640926-AAD7-44D8-BBD7-CCE9431645EC}">
                        <a14:shadowObscured xmlns:a14="http://schemas.microsoft.com/office/drawing/2010/main"/>
                      </a:ext>
                    </a:extLst>
                  </pic:spPr>
                </pic:pic>
              </a:graphicData>
            </a:graphic>
          </wp:inline>
        </w:drawing>
      </w:r>
    </w:p>
    <w:p w14:paraId="0AE5654D" w14:textId="3C84EBF5" w:rsidR="005D71CC" w:rsidRDefault="005D71CC"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5D71CC">
        <w:rPr>
          <w:rFonts w:ascii="Times New Roman" w:eastAsia="Times New Roman" w:hAnsi="Times New Roman" w:cs="Times New Roman"/>
          <w:noProof/>
          <w:color w:val="000000"/>
          <w:sz w:val="24"/>
          <w:szCs w:val="24"/>
          <w:lang w:eastAsia="tr-TR"/>
        </w:rPr>
        <w:drawing>
          <wp:inline distT="0" distB="0" distL="0" distR="0" wp14:anchorId="525CE654" wp14:editId="7B3A4909">
            <wp:extent cx="5196205" cy="2386225"/>
            <wp:effectExtent l="0" t="0" r="0" b="1905"/>
            <wp:docPr id="44714298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42983" name=""/>
                    <pic:cNvPicPr/>
                  </pic:nvPicPr>
                  <pic:blipFill rotWithShape="1">
                    <a:blip r:embed="rId25"/>
                    <a:srcRect l="3237" t="3142" r="7170" b="6963"/>
                    <a:stretch>
                      <a:fillRect/>
                    </a:stretch>
                  </pic:blipFill>
                  <pic:spPr bwMode="auto">
                    <a:xfrm>
                      <a:off x="0" y="0"/>
                      <a:ext cx="5265690" cy="2418134"/>
                    </a:xfrm>
                    <a:prstGeom prst="rect">
                      <a:avLst/>
                    </a:prstGeom>
                    <a:ln>
                      <a:noFill/>
                    </a:ln>
                    <a:extLst>
                      <a:ext uri="{53640926-AAD7-44D8-BBD7-CCE9431645EC}">
                        <a14:shadowObscured xmlns:a14="http://schemas.microsoft.com/office/drawing/2010/main"/>
                      </a:ext>
                    </a:extLst>
                  </pic:spPr>
                </pic:pic>
              </a:graphicData>
            </a:graphic>
          </wp:inline>
        </w:drawing>
      </w:r>
    </w:p>
    <w:p w14:paraId="7F998B07" w14:textId="17C4CE20" w:rsidR="005D71CC" w:rsidRDefault="005D71CC" w:rsidP="007E213F">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p>
    <w:p w14:paraId="2768C451" w14:textId="239181AC" w:rsidR="005D71CC" w:rsidRPr="00E11534" w:rsidRDefault="00D12963" w:rsidP="00E11534">
      <w:pPr>
        <w:spacing w:before="100" w:beforeAutospacing="1" w:after="100" w:afterAutospacing="1" w:line="360" w:lineRule="auto"/>
        <w:jc w:val="both"/>
        <w:rPr>
          <w:rFonts w:ascii="Times New Roman" w:eastAsia="Times New Roman" w:hAnsi="Times New Roman" w:cs="Times New Roman"/>
          <w:color w:val="000000"/>
          <w:sz w:val="24"/>
          <w:szCs w:val="24"/>
          <w:lang w:eastAsia="tr-TR"/>
        </w:rPr>
      </w:pPr>
      <w:r w:rsidRPr="00D12963">
        <w:rPr>
          <w:rFonts w:ascii="Times New Roman" w:eastAsia="Times New Roman" w:hAnsi="Times New Roman" w:cs="Times New Roman"/>
          <w:noProof/>
          <w:color w:val="000000"/>
          <w:sz w:val="24"/>
          <w:szCs w:val="24"/>
          <w:lang w:eastAsia="tr-TR"/>
        </w:rPr>
        <w:lastRenderedPageBreak/>
        <w:drawing>
          <wp:inline distT="0" distB="0" distL="0" distR="0" wp14:anchorId="3CEB27AD" wp14:editId="1C02132B">
            <wp:extent cx="5322848" cy="2237105"/>
            <wp:effectExtent l="0" t="0" r="0" b="0"/>
            <wp:docPr id="13880603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60352" name=""/>
                    <pic:cNvPicPr/>
                  </pic:nvPicPr>
                  <pic:blipFill rotWithShape="1">
                    <a:blip r:embed="rId26"/>
                    <a:srcRect l="3772" t="5560" r="8661" b="17114"/>
                    <a:stretch>
                      <a:fillRect/>
                    </a:stretch>
                  </pic:blipFill>
                  <pic:spPr bwMode="auto">
                    <a:xfrm>
                      <a:off x="0" y="0"/>
                      <a:ext cx="5406676" cy="2272337"/>
                    </a:xfrm>
                    <a:prstGeom prst="rect">
                      <a:avLst/>
                    </a:prstGeom>
                    <a:ln>
                      <a:noFill/>
                    </a:ln>
                    <a:extLst>
                      <a:ext uri="{53640926-AAD7-44D8-BBD7-CCE9431645EC}">
                        <a14:shadowObscured xmlns:a14="http://schemas.microsoft.com/office/drawing/2010/main"/>
                      </a:ext>
                    </a:extLst>
                  </pic:spPr>
                </pic:pic>
              </a:graphicData>
            </a:graphic>
          </wp:inline>
        </w:drawing>
      </w:r>
    </w:p>
    <w:sectPr w:rsidR="005D71CC" w:rsidRPr="00E11534" w:rsidSect="006165B3">
      <w:headerReference w:type="default" r:id="rId27"/>
      <w:pgSz w:w="11906" w:h="16838"/>
      <w:pgMar w:top="2269" w:right="1417"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0FD82" w14:textId="77777777" w:rsidR="001F486E" w:rsidRDefault="001F486E" w:rsidP="006165B3">
      <w:pPr>
        <w:spacing w:after="0" w:line="240" w:lineRule="auto"/>
      </w:pPr>
      <w:r>
        <w:separator/>
      </w:r>
    </w:p>
  </w:endnote>
  <w:endnote w:type="continuationSeparator" w:id="0">
    <w:p w14:paraId="35D6BB71" w14:textId="77777777" w:rsidR="001F486E" w:rsidRDefault="001F486E" w:rsidP="0061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89343" w14:textId="77777777" w:rsidR="001F486E" w:rsidRDefault="001F486E" w:rsidP="006165B3">
      <w:pPr>
        <w:spacing w:after="0" w:line="240" w:lineRule="auto"/>
      </w:pPr>
      <w:r>
        <w:separator/>
      </w:r>
    </w:p>
  </w:footnote>
  <w:footnote w:type="continuationSeparator" w:id="0">
    <w:p w14:paraId="14F8262F" w14:textId="77777777" w:rsidR="001F486E" w:rsidRDefault="001F486E" w:rsidP="00616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A20AA" w14:textId="77777777" w:rsidR="007C2139" w:rsidRDefault="007C2139">
    <w:pPr>
      <w:pStyle w:val="stBilgi"/>
    </w:pPr>
    <w:r w:rsidRPr="009F224C">
      <w:rPr>
        <w:rFonts w:ascii="Times New Roman" w:hAnsi="Times New Roman" w:cs="Times New Roman"/>
        <w:b/>
        <w:bCs/>
        <w:noProof/>
        <w:sz w:val="24"/>
        <w:szCs w:val="24"/>
        <w:lang w:eastAsia="tr-TR"/>
      </w:rPr>
      <w:drawing>
        <wp:anchor distT="0" distB="0" distL="114300" distR="114300" simplePos="0" relativeHeight="251659264" behindDoc="0" locked="0" layoutInCell="1" allowOverlap="1" wp14:anchorId="7879D6EB" wp14:editId="7536DDD1">
          <wp:simplePos x="0" y="0"/>
          <wp:positionH relativeFrom="column">
            <wp:posOffset>0</wp:posOffset>
          </wp:positionH>
          <wp:positionV relativeFrom="paragraph">
            <wp:posOffset>170815</wp:posOffset>
          </wp:positionV>
          <wp:extent cx="666115" cy="967105"/>
          <wp:effectExtent l="19050" t="0" r="635" b="0"/>
          <wp:wrapSquare wrapText="bothSides"/>
          <wp:docPr id="25" name="Resim 25"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3"/>
                  <pic:cNvPicPr>
                    <a:picLocks noChangeAspect="1" noChangeArrowheads="1"/>
                  </pic:cNvPicPr>
                </pic:nvPicPr>
                <pic:blipFill>
                  <a:blip r:embed="rId1" cstate="print"/>
                  <a:srcRect/>
                  <a:stretch>
                    <a:fillRect/>
                  </a:stretch>
                </pic:blipFill>
                <pic:spPr bwMode="auto">
                  <a:xfrm>
                    <a:off x="0" y="0"/>
                    <a:ext cx="666115" cy="967105"/>
                  </a:xfrm>
                  <a:prstGeom prst="rect">
                    <a:avLst/>
                  </a:prstGeom>
                  <a:noFill/>
                </pic:spPr>
              </pic:pic>
            </a:graphicData>
          </a:graphic>
        </wp:anchor>
      </w:drawing>
    </w:r>
  </w:p>
  <w:p w14:paraId="7353F9D0" w14:textId="77777777" w:rsidR="007C2139" w:rsidRDefault="007C2139" w:rsidP="006165B3">
    <w:pPr>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T.C.</w:t>
    </w:r>
  </w:p>
  <w:p w14:paraId="77A39B84" w14:textId="77777777" w:rsidR="007C2139" w:rsidRDefault="007C2139" w:rsidP="006165B3">
    <w:pPr>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 xml:space="preserve">MUĞLA SITKI KOÇMAN ÜNİVERSİTESİ </w:t>
    </w:r>
  </w:p>
  <w:p w14:paraId="5A921A00" w14:textId="77777777" w:rsidR="007C2139" w:rsidRDefault="007C2139" w:rsidP="006165B3">
    <w:pPr>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SAĞLIK BİLİMLERİ FAKÜLTESİ</w:t>
    </w:r>
  </w:p>
  <w:p w14:paraId="31FC665D" w14:textId="77777777" w:rsidR="007C2139" w:rsidRDefault="007C2139" w:rsidP="006165B3">
    <w:pPr>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HEMŞİRELİK BÖLÜMÜ</w:t>
    </w:r>
  </w:p>
  <w:p w14:paraId="56E43CB0" w14:textId="77777777" w:rsidR="00CF758F" w:rsidRDefault="00CF758F" w:rsidP="00CF758F">
    <w:pPr>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EĞİTİM KOMİSYONU</w:t>
    </w:r>
  </w:p>
  <w:p w14:paraId="0CF9233A" w14:textId="77777777" w:rsidR="00CF758F" w:rsidRPr="00D634F5" w:rsidRDefault="00CF758F" w:rsidP="00CF758F">
    <w:pPr>
      <w:spacing w:after="0" w:line="240" w:lineRule="auto"/>
      <w:jc w:val="center"/>
      <w:rPr>
        <w:b/>
        <w:caps/>
      </w:rPr>
    </w:pPr>
    <w:r>
      <w:rPr>
        <w:rFonts w:ascii="Times New Roman" w:hAnsi="Times New Roman" w:cs="Times New Roman"/>
        <w:b/>
        <w:caps/>
        <w:sz w:val="24"/>
        <w:szCs w:val="24"/>
      </w:rPr>
      <w:t>FAALİYET RAPORU</w:t>
    </w:r>
  </w:p>
  <w:p w14:paraId="656E634C" w14:textId="77777777" w:rsidR="00CF758F" w:rsidRDefault="00CF758F" w:rsidP="00CF758F">
    <w:pPr>
      <w:spacing w:after="0" w:line="240" w:lineRule="auto"/>
      <w:rPr>
        <w:rFonts w:ascii="Times New Roman" w:hAnsi="Times New Roman" w:cs="Times New Roman"/>
        <w:b/>
        <w:caps/>
        <w:sz w:val="24"/>
        <w:szCs w:val="24"/>
      </w:rPr>
    </w:pPr>
  </w:p>
  <w:p w14:paraId="11169695" w14:textId="77777777" w:rsidR="007C2139" w:rsidRDefault="007C213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F1AF4"/>
    <w:multiLevelType w:val="multilevel"/>
    <w:tmpl w:val="63CCE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E79DB"/>
    <w:multiLevelType w:val="multilevel"/>
    <w:tmpl w:val="5170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7163C"/>
    <w:multiLevelType w:val="multilevel"/>
    <w:tmpl w:val="7DB2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0347F"/>
    <w:multiLevelType w:val="hybridMultilevel"/>
    <w:tmpl w:val="9EEC6B58"/>
    <w:lvl w:ilvl="0" w:tplc="3EB0364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ED466B"/>
    <w:multiLevelType w:val="multilevel"/>
    <w:tmpl w:val="65EC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40CF0"/>
    <w:multiLevelType w:val="hybridMultilevel"/>
    <w:tmpl w:val="B8A4E094"/>
    <w:lvl w:ilvl="0" w:tplc="0F2A3BC2">
      <w:start w:val="1"/>
      <w:numFmt w:val="bullet"/>
      <w:lvlText w:val=""/>
      <w:lvlJc w:val="left"/>
      <w:pPr>
        <w:ind w:left="720" w:hanging="360"/>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975261"/>
    <w:multiLevelType w:val="hybridMultilevel"/>
    <w:tmpl w:val="1F7897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272F88"/>
    <w:multiLevelType w:val="multilevel"/>
    <w:tmpl w:val="6C740AA8"/>
    <w:lvl w:ilvl="0">
      <w:start w:val="9"/>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8" w15:restartNumberingAfterBreak="0">
    <w:nsid w:val="15337E13"/>
    <w:multiLevelType w:val="multilevel"/>
    <w:tmpl w:val="C47C4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B66921"/>
    <w:multiLevelType w:val="hybridMultilevel"/>
    <w:tmpl w:val="63A4EA3E"/>
    <w:lvl w:ilvl="0" w:tplc="041F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85F2CC0"/>
    <w:multiLevelType w:val="multilevel"/>
    <w:tmpl w:val="EEB2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BA49B1"/>
    <w:multiLevelType w:val="hybridMultilevel"/>
    <w:tmpl w:val="3F783C86"/>
    <w:lvl w:ilvl="0" w:tplc="66EC0666">
      <w:start w:val="1"/>
      <w:numFmt w:val="bullet"/>
      <w:lvlText w:val=""/>
      <w:lvlJc w:val="left"/>
      <w:pPr>
        <w:ind w:left="720" w:hanging="360"/>
      </w:pPr>
      <w:rPr>
        <w:rFonts w:ascii="Symbol" w:hAnsi="Symbol" w:hint="default"/>
        <w:strike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9086F51"/>
    <w:multiLevelType w:val="multilevel"/>
    <w:tmpl w:val="73C0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551C45"/>
    <w:multiLevelType w:val="hybridMultilevel"/>
    <w:tmpl w:val="528C429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CC271AD"/>
    <w:multiLevelType w:val="multilevel"/>
    <w:tmpl w:val="8EE0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097D31"/>
    <w:multiLevelType w:val="multilevel"/>
    <w:tmpl w:val="1FB4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285C94"/>
    <w:multiLevelType w:val="hybridMultilevel"/>
    <w:tmpl w:val="A808D5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57A4624"/>
    <w:multiLevelType w:val="hybridMultilevel"/>
    <w:tmpl w:val="4B76863E"/>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8F41623"/>
    <w:multiLevelType w:val="hybridMultilevel"/>
    <w:tmpl w:val="171030E6"/>
    <w:lvl w:ilvl="0" w:tplc="B68817F2">
      <w:start w:val="1"/>
      <w:numFmt w:val="decimal"/>
      <w:lvlText w:val="%1."/>
      <w:lvlJc w:val="left"/>
      <w:pPr>
        <w:ind w:left="2136" w:hanging="360"/>
      </w:pPr>
      <w:rPr>
        <w:rFonts w:hint="default"/>
        <w:color w:val="000000"/>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19" w15:restartNumberingAfterBreak="0">
    <w:nsid w:val="390771D4"/>
    <w:multiLevelType w:val="hybridMultilevel"/>
    <w:tmpl w:val="5726BF82"/>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0" w15:restartNumberingAfterBreak="0">
    <w:nsid w:val="401C35A9"/>
    <w:multiLevelType w:val="hybridMultilevel"/>
    <w:tmpl w:val="C8C47E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0DA3FCD"/>
    <w:multiLevelType w:val="multilevel"/>
    <w:tmpl w:val="9A84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B6373"/>
    <w:multiLevelType w:val="multilevel"/>
    <w:tmpl w:val="07522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E25150"/>
    <w:multiLevelType w:val="multilevel"/>
    <w:tmpl w:val="3EDA85D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9E6CA7"/>
    <w:multiLevelType w:val="multilevel"/>
    <w:tmpl w:val="0BE6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FA781A"/>
    <w:multiLevelType w:val="multilevel"/>
    <w:tmpl w:val="94B0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0A593F"/>
    <w:multiLevelType w:val="multilevel"/>
    <w:tmpl w:val="20140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C8182D"/>
    <w:multiLevelType w:val="hybridMultilevel"/>
    <w:tmpl w:val="76B45C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583A6C5F"/>
    <w:multiLevelType w:val="multilevel"/>
    <w:tmpl w:val="784095D8"/>
    <w:lvl w:ilvl="0">
      <w:start w:val="7"/>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9" w15:restartNumberingAfterBreak="0">
    <w:nsid w:val="5A110FFB"/>
    <w:multiLevelType w:val="multilevel"/>
    <w:tmpl w:val="A9B8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9468D7"/>
    <w:multiLevelType w:val="hybridMultilevel"/>
    <w:tmpl w:val="8BC0E4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44D3619"/>
    <w:multiLevelType w:val="multilevel"/>
    <w:tmpl w:val="2202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534ADD"/>
    <w:multiLevelType w:val="multilevel"/>
    <w:tmpl w:val="644E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D82518"/>
    <w:multiLevelType w:val="hybridMultilevel"/>
    <w:tmpl w:val="94D661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CF94D42"/>
    <w:multiLevelType w:val="hybridMultilevel"/>
    <w:tmpl w:val="3F4CB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D0243DC"/>
    <w:multiLevelType w:val="multilevel"/>
    <w:tmpl w:val="4666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D146FF"/>
    <w:multiLevelType w:val="hybridMultilevel"/>
    <w:tmpl w:val="012A1D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14E13C7"/>
    <w:multiLevelType w:val="multilevel"/>
    <w:tmpl w:val="FE20B3C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CA7FD1"/>
    <w:multiLevelType w:val="hybridMultilevel"/>
    <w:tmpl w:val="7A5215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3152D1F"/>
    <w:multiLevelType w:val="multilevel"/>
    <w:tmpl w:val="81FC43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4DC7AD6"/>
    <w:multiLevelType w:val="hybridMultilevel"/>
    <w:tmpl w:val="6EFC26E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1" w15:restartNumberingAfterBreak="0">
    <w:nsid w:val="794E77D2"/>
    <w:multiLevelType w:val="multilevel"/>
    <w:tmpl w:val="2C0A0AF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num w:numId="1" w16cid:durableId="1796175454">
    <w:abstractNumId w:val="6"/>
  </w:num>
  <w:num w:numId="2" w16cid:durableId="1878420748">
    <w:abstractNumId w:val="18"/>
  </w:num>
  <w:num w:numId="3" w16cid:durableId="1799489808">
    <w:abstractNumId w:val="40"/>
  </w:num>
  <w:num w:numId="4" w16cid:durableId="1567490681">
    <w:abstractNumId w:val="34"/>
  </w:num>
  <w:num w:numId="5" w16cid:durableId="1794323531">
    <w:abstractNumId w:val="11"/>
  </w:num>
  <w:num w:numId="6" w16cid:durableId="364335246">
    <w:abstractNumId w:val="16"/>
  </w:num>
  <w:num w:numId="7" w16cid:durableId="667636978">
    <w:abstractNumId w:val="5"/>
  </w:num>
  <w:num w:numId="8" w16cid:durableId="1202591989">
    <w:abstractNumId w:val="19"/>
  </w:num>
  <w:num w:numId="9" w16cid:durableId="1124273127">
    <w:abstractNumId w:val="10"/>
  </w:num>
  <w:num w:numId="10" w16cid:durableId="714082366">
    <w:abstractNumId w:val="26"/>
  </w:num>
  <w:num w:numId="11" w16cid:durableId="773402642">
    <w:abstractNumId w:val="15"/>
  </w:num>
  <w:num w:numId="12" w16cid:durableId="1921014869">
    <w:abstractNumId w:val="37"/>
  </w:num>
  <w:num w:numId="13" w16cid:durableId="1364474068">
    <w:abstractNumId w:val="41"/>
  </w:num>
  <w:num w:numId="14" w16cid:durableId="2109763985">
    <w:abstractNumId w:val="28"/>
  </w:num>
  <w:num w:numId="15" w16cid:durableId="371424062">
    <w:abstractNumId w:val="7"/>
  </w:num>
  <w:num w:numId="16" w16cid:durableId="958099859">
    <w:abstractNumId w:val="23"/>
  </w:num>
  <w:num w:numId="17" w16cid:durableId="1909337852">
    <w:abstractNumId w:val="1"/>
  </w:num>
  <w:num w:numId="18" w16cid:durableId="1663777841">
    <w:abstractNumId w:val="30"/>
  </w:num>
  <w:num w:numId="19" w16cid:durableId="994995257">
    <w:abstractNumId w:val="31"/>
  </w:num>
  <w:num w:numId="20" w16cid:durableId="1558781374">
    <w:abstractNumId w:val="4"/>
  </w:num>
  <w:num w:numId="21" w16cid:durableId="1877228442">
    <w:abstractNumId w:val="22"/>
  </w:num>
  <w:num w:numId="22" w16cid:durableId="1142428712">
    <w:abstractNumId w:val="24"/>
  </w:num>
  <w:num w:numId="23" w16cid:durableId="406341346">
    <w:abstractNumId w:val="0"/>
  </w:num>
  <w:num w:numId="24" w16cid:durableId="449084379">
    <w:abstractNumId w:val="14"/>
  </w:num>
  <w:num w:numId="25" w16cid:durableId="1616473730">
    <w:abstractNumId w:val="29"/>
  </w:num>
  <w:num w:numId="26" w16cid:durableId="295531872">
    <w:abstractNumId w:val="12"/>
  </w:num>
  <w:num w:numId="27" w16cid:durableId="1431655882">
    <w:abstractNumId w:val="25"/>
  </w:num>
  <w:num w:numId="28" w16cid:durableId="2004234022">
    <w:abstractNumId w:val="35"/>
  </w:num>
  <w:num w:numId="29" w16cid:durableId="1775661753">
    <w:abstractNumId w:val="2"/>
  </w:num>
  <w:num w:numId="30" w16cid:durableId="119882934">
    <w:abstractNumId w:val="32"/>
  </w:num>
  <w:num w:numId="31" w16cid:durableId="2101556210">
    <w:abstractNumId w:val="21"/>
  </w:num>
  <w:num w:numId="32" w16cid:durableId="236937940">
    <w:abstractNumId w:val="8"/>
  </w:num>
  <w:num w:numId="33" w16cid:durableId="335884471">
    <w:abstractNumId w:val="13"/>
  </w:num>
  <w:num w:numId="34" w16cid:durableId="612636713">
    <w:abstractNumId w:val="3"/>
  </w:num>
  <w:num w:numId="35" w16cid:durableId="1867912534">
    <w:abstractNumId w:val="9"/>
  </w:num>
  <w:num w:numId="36" w16cid:durableId="1957372442">
    <w:abstractNumId w:val="33"/>
  </w:num>
  <w:num w:numId="37" w16cid:durableId="1780687044">
    <w:abstractNumId w:val="39"/>
  </w:num>
  <w:num w:numId="38" w16cid:durableId="395322755">
    <w:abstractNumId w:val="27"/>
  </w:num>
  <w:num w:numId="39" w16cid:durableId="955480114">
    <w:abstractNumId w:val="38"/>
  </w:num>
  <w:num w:numId="40" w16cid:durableId="1889337913">
    <w:abstractNumId w:val="36"/>
  </w:num>
  <w:num w:numId="41" w16cid:durableId="257106005">
    <w:abstractNumId w:val="17"/>
  </w:num>
  <w:num w:numId="42" w16cid:durableId="375785400">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EEE"/>
    <w:rsid w:val="00012B96"/>
    <w:rsid w:val="00024E45"/>
    <w:rsid w:val="000302A6"/>
    <w:rsid w:val="000446DE"/>
    <w:rsid w:val="00064A83"/>
    <w:rsid w:val="00065C94"/>
    <w:rsid w:val="00072D1C"/>
    <w:rsid w:val="000733E5"/>
    <w:rsid w:val="000817FE"/>
    <w:rsid w:val="00086F51"/>
    <w:rsid w:val="00087921"/>
    <w:rsid w:val="00087DAC"/>
    <w:rsid w:val="00097893"/>
    <w:rsid w:val="000A3C52"/>
    <w:rsid w:val="000A429D"/>
    <w:rsid w:val="000D1B3D"/>
    <w:rsid w:val="000D469E"/>
    <w:rsid w:val="000E787D"/>
    <w:rsid w:val="000F5D25"/>
    <w:rsid w:val="000F6085"/>
    <w:rsid w:val="0011360D"/>
    <w:rsid w:val="00140A1C"/>
    <w:rsid w:val="00150002"/>
    <w:rsid w:val="00150CD1"/>
    <w:rsid w:val="0016297D"/>
    <w:rsid w:val="00187B90"/>
    <w:rsid w:val="00194B4D"/>
    <w:rsid w:val="001A3FEB"/>
    <w:rsid w:val="001B4868"/>
    <w:rsid w:val="001D6A51"/>
    <w:rsid w:val="001E108F"/>
    <w:rsid w:val="001F486E"/>
    <w:rsid w:val="00231339"/>
    <w:rsid w:val="0025032C"/>
    <w:rsid w:val="00257F9D"/>
    <w:rsid w:val="00261A7C"/>
    <w:rsid w:val="00263658"/>
    <w:rsid w:val="002764FE"/>
    <w:rsid w:val="00277AC4"/>
    <w:rsid w:val="002A3CF9"/>
    <w:rsid w:val="002D1623"/>
    <w:rsid w:val="002E7A44"/>
    <w:rsid w:val="0030355E"/>
    <w:rsid w:val="003449AD"/>
    <w:rsid w:val="003575D6"/>
    <w:rsid w:val="003839C7"/>
    <w:rsid w:val="00395D4D"/>
    <w:rsid w:val="003A2DAC"/>
    <w:rsid w:val="003C54F1"/>
    <w:rsid w:val="003E04CC"/>
    <w:rsid w:val="003E128D"/>
    <w:rsid w:val="003E19F5"/>
    <w:rsid w:val="003E773A"/>
    <w:rsid w:val="003F4487"/>
    <w:rsid w:val="003F6365"/>
    <w:rsid w:val="00407A80"/>
    <w:rsid w:val="0043668B"/>
    <w:rsid w:val="00443A89"/>
    <w:rsid w:val="00454E4A"/>
    <w:rsid w:val="00460CE0"/>
    <w:rsid w:val="00485726"/>
    <w:rsid w:val="0049763B"/>
    <w:rsid w:val="004A334C"/>
    <w:rsid w:val="004E2098"/>
    <w:rsid w:val="004E6FA7"/>
    <w:rsid w:val="00503DAB"/>
    <w:rsid w:val="005121DF"/>
    <w:rsid w:val="00523200"/>
    <w:rsid w:val="00526669"/>
    <w:rsid w:val="00533373"/>
    <w:rsid w:val="00533C10"/>
    <w:rsid w:val="00560520"/>
    <w:rsid w:val="00572150"/>
    <w:rsid w:val="00573F3F"/>
    <w:rsid w:val="005750C8"/>
    <w:rsid w:val="00576531"/>
    <w:rsid w:val="005825E3"/>
    <w:rsid w:val="005A6A9A"/>
    <w:rsid w:val="005A7AB0"/>
    <w:rsid w:val="005D71CC"/>
    <w:rsid w:val="005F158B"/>
    <w:rsid w:val="005F400E"/>
    <w:rsid w:val="00604172"/>
    <w:rsid w:val="00605883"/>
    <w:rsid w:val="00605DCE"/>
    <w:rsid w:val="006165B3"/>
    <w:rsid w:val="006238E8"/>
    <w:rsid w:val="006243E2"/>
    <w:rsid w:val="00627A0E"/>
    <w:rsid w:val="00661098"/>
    <w:rsid w:val="00663267"/>
    <w:rsid w:val="00675173"/>
    <w:rsid w:val="00676C87"/>
    <w:rsid w:val="0068156E"/>
    <w:rsid w:val="006906B0"/>
    <w:rsid w:val="00692D88"/>
    <w:rsid w:val="00692F28"/>
    <w:rsid w:val="0069512B"/>
    <w:rsid w:val="006A7661"/>
    <w:rsid w:val="006E4B1A"/>
    <w:rsid w:val="006F3839"/>
    <w:rsid w:val="006F63A3"/>
    <w:rsid w:val="00706026"/>
    <w:rsid w:val="007308EC"/>
    <w:rsid w:val="00750A27"/>
    <w:rsid w:val="007510CF"/>
    <w:rsid w:val="0076060A"/>
    <w:rsid w:val="00761BD5"/>
    <w:rsid w:val="00787FF6"/>
    <w:rsid w:val="007A51FC"/>
    <w:rsid w:val="007B20A7"/>
    <w:rsid w:val="007C2139"/>
    <w:rsid w:val="007C5F28"/>
    <w:rsid w:val="007C67BD"/>
    <w:rsid w:val="007D59F3"/>
    <w:rsid w:val="007E213F"/>
    <w:rsid w:val="007E4EEE"/>
    <w:rsid w:val="007F7630"/>
    <w:rsid w:val="00817311"/>
    <w:rsid w:val="00832032"/>
    <w:rsid w:val="00842455"/>
    <w:rsid w:val="00843F71"/>
    <w:rsid w:val="00856783"/>
    <w:rsid w:val="00857A04"/>
    <w:rsid w:val="008622B8"/>
    <w:rsid w:val="00876D77"/>
    <w:rsid w:val="008A252D"/>
    <w:rsid w:val="008A43AD"/>
    <w:rsid w:val="008A7C53"/>
    <w:rsid w:val="008B7593"/>
    <w:rsid w:val="008C00B0"/>
    <w:rsid w:val="008C01E0"/>
    <w:rsid w:val="008C378D"/>
    <w:rsid w:val="008D091E"/>
    <w:rsid w:val="008F64DA"/>
    <w:rsid w:val="008F7A8A"/>
    <w:rsid w:val="008F7CB4"/>
    <w:rsid w:val="00920ECE"/>
    <w:rsid w:val="00935331"/>
    <w:rsid w:val="0093563D"/>
    <w:rsid w:val="009613EF"/>
    <w:rsid w:val="00985913"/>
    <w:rsid w:val="00995073"/>
    <w:rsid w:val="009D0E16"/>
    <w:rsid w:val="009D19FB"/>
    <w:rsid w:val="009D33F3"/>
    <w:rsid w:val="009E40BD"/>
    <w:rsid w:val="009E5074"/>
    <w:rsid w:val="009F3734"/>
    <w:rsid w:val="009F64B0"/>
    <w:rsid w:val="00A0035D"/>
    <w:rsid w:val="00A107B4"/>
    <w:rsid w:val="00A279B7"/>
    <w:rsid w:val="00A37CD4"/>
    <w:rsid w:val="00A47852"/>
    <w:rsid w:val="00A52A0A"/>
    <w:rsid w:val="00A57F6D"/>
    <w:rsid w:val="00A66AA3"/>
    <w:rsid w:val="00A7255A"/>
    <w:rsid w:val="00A80A4E"/>
    <w:rsid w:val="00A83F98"/>
    <w:rsid w:val="00A8565A"/>
    <w:rsid w:val="00A86B4B"/>
    <w:rsid w:val="00AA3BDD"/>
    <w:rsid w:val="00AA5E70"/>
    <w:rsid w:val="00AE5252"/>
    <w:rsid w:val="00AE5D75"/>
    <w:rsid w:val="00B20F29"/>
    <w:rsid w:val="00B445D0"/>
    <w:rsid w:val="00B642A6"/>
    <w:rsid w:val="00BC599B"/>
    <w:rsid w:val="00BD2F69"/>
    <w:rsid w:val="00BE54C5"/>
    <w:rsid w:val="00BF0D99"/>
    <w:rsid w:val="00C04AD1"/>
    <w:rsid w:val="00C113E7"/>
    <w:rsid w:val="00C210C6"/>
    <w:rsid w:val="00C22E03"/>
    <w:rsid w:val="00C36089"/>
    <w:rsid w:val="00C40388"/>
    <w:rsid w:val="00C4058E"/>
    <w:rsid w:val="00C63190"/>
    <w:rsid w:val="00C84035"/>
    <w:rsid w:val="00C8419F"/>
    <w:rsid w:val="00C863A8"/>
    <w:rsid w:val="00C91545"/>
    <w:rsid w:val="00C97CBC"/>
    <w:rsid w:val="00CA2ED2"/>
    <w:rsid w:val="00CC11FD"/>
    <w:rsid w:val="00CE54C5"/>
    <w:rsid w:val="00CF58BF"/>
    <w:rsid w:val="00CF5C2C"/>
    <w:rsid w:val="00CF6F2B"/>
    <w:rsid w:val="00CF758F"/>
    <w:rsid w:val="00D00B97"/>
    <w:rsid w:val="00D11F18"/>
    <w:rsid w:val="00D12963"/>
    <w:rsid w:val="00D12CCA"/>
    <w:rsid w:val="00D14BA5"/>
    <w:rsid w:val="00D20314"/>
    <w:rsid w:val="00D24E6E"/>
    <w:rsid w:val="00D723F6"/>
    <w:rsid w:val="00D744EE"/>
    <w:rsid w:val="00D8596D"/>
    <w:rsid w:val="00DA29A6"/>
    <w:rsid w:val="00DA5968"/>
    <w:rsid w:val="00DF2E81"/>
    <w:rsid w:val="00DF437D"/>
    <w:rsid w:val="00E044A1"/>
    <w:rsid w:val="00E07AD8"/>
    <w:rsid w:val="00E11534"/>
    <w:rsid w:val="00E23457"/>
    <w:rsid w:val="00E44EEB"/>
    <w:rsid w:val="00E6423A"/>
    <w:rsid w:val="00E80D53"/>
    <w:rsid w:val="00E818AE"/>
    <w:rsid w:val="00E81F5A"/>
    <w:rsid w:val="00EA1930"/>
    <w:rsid w:val="00EA3FE3"/>
    <w:rsid w:val="00EB465A"/>
    <w:rsid w:val="00ED4A11"/>
    <w:rsid w:val="00ED71A3"/>
    <w:rsid w:val="00EE08D4"/>
    <w:rsid w:val="00EE0E06"/>
    <w:rsid w:val="00F14EB9"/>
    <w:rsid w:val="00F25F51"/>
    <w:rsid w:val="00F36AB3"/>
    <w:rsid w:val="00F4343B"/>
    <w:rsid w:val="00F556D7"/>
    <w:rsid w:val="00F648A1"/>
    <w:rsid w:val="00F64DE6"/>
    <w:rsid w:val="00F71515"/>
    <w:rsid w:val="00F80F6E"/>
    <w:rsid w:val="00FA5338"/>
    <w:rsid w:val="00FD4210"/>
    <w:rsid w:val="00FE6A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4C506"/>
  <w15:chartTrackingRefBased/>
  <w15:docId w15:val="{ADB76A30-81EE-47F8-A791-8C1629B9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140A1C"/>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140A1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16297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6165B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165B3"/>
  </w:style>
  <w:style w:type="paragraph" w:styleId="AltBilgi">
    <w:name w:val="footer"/>
    <w:basedOn w:val="Normal"/>
    <w:link w:val="AltBilgiChar"/>
    <w:uiPriority w:val="99"/>
    <w:unhideWhenUsed/>
    <w:rsid w:val="006165B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165B3"/>
  </w:style>
  <w:style w:type="table" w:styleId="TabloKlavuzu">
    <w:name w:val="Table Grid"/>
    <w:basedOn w:val="NormalTablo"/>
    <w:uiPriority w:val="39"/>
    <w:rsid w:val="00A57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107B4"/>
    <w:pPr>
      <w:ind w:left="720"/>
      <w:contextualSpacing/>
    </w:pPr>
  </w:style>
  <w:style w:type="table" w:customStyle="1" w:styleId="TabloKlavuzu1">
    <w:name w:val="Tablo Kılavuzu1"/>
    <w:basedOn w:val="NormalTablo"/>
    <w:next w:val="TabloKlavuzu"/>
    <w:uiPriority w:val="39"/>
    <w:rsid w:val="00575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140A1C"/>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140A1C"/>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140A1C"/>
    <w:rPr>
      <w:b/>
      <w:bCs/>
    </w:rPr>
  </w:style>
  <w:style w:type="character" w:customStyle="1" w:styleId="apple-converted-space">
    <w:name w:val="apple-converted-space"/>
    <w:basedOn w:val="VarsaylanParagrafYazTipi"/>
    <w:rsid w:val="00140A1C"/>
  </w:style>
  <w:style w:type="paragraph" w:customStyle="1" w:styleId="isselectedend">
    <w:name w:val="isselectedend"/>
    <w:basedOn w:val="Normal"/>
    <w:rsid w:val="00D24E6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CF758F"/>
    <w:rPr>
      <w:sz w:val="16"/>
      <w:szCs w:val="16"/>
    </w:r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paragraph" w:styleId="AklamaKonusu">
    <w:name w:val="annotation subject"/>
    <w:basedOn w:val="AklamaMetni"/>
    <w:next w:val="AklamaMetni"/>
    <w:link w:val="AklamaKonusuChar"/>
    <w:uiPriority w:val="99"/>
    <w:semiHidden/>
    <w:unhideWhenUsed/>
    <w:rsid w:val="007308EC"/>
    <w:rPr>
      <w:b/>
      <w:bCs/>
    </w:rPr>
  </w:style>
  <w:style w:type="character" w:customStyle="1" w:styleId="AklamaKonusuChar">
    <w:name w:val="Açıklama Konusu Char"/>
    <w:basedOn w:val="AklamaMetniChar"/>
    <w:link w:val="AklamaKonusu"/>
    <w:uiPriority w:val="99"/>
    <w:semiHidden/>
    <w:rsid w:val="007308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2446572">
      <w:bodyDiv w:val="1"/>
      <w:marLeft w:val="0"/>
      <w:marRight w:val="0"/>
      <w:marTop w:val="0"/>
      <w:marBottom w:val="0"/>
      <w:divBdr>
        <w:top w:val="none" w:sz="0" w:space="0" w:color="auto"/>
        <w:left w:val="none" w:sz="0" w:space="0" w:color="auto"/>
        <w:bottom w:val="none" w:sz="0" w:space="0" w:color="auto"/>
        <w:right w:val="none" w:sz="0" w:space="0" w:color="auto"/>
      </w:divBdr>
    </w:div>
    <w:div w:id="187788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88379-53E8-2146-B90E-A2583045D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22</Pages>
  <Words>2918</Words>
  <Characters>16635</Characters>
  <Application>Microsoft Office Word</Application>
  <DocSecurity>0</DocSecurity>
  <Lines>138</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xxxx</cp:lastModifiedBy>
  <cp:revision>76</cp:revision>
  <cp:lastPrinted>2026-06-29T02:53:00Z</cp:lastPrinted>
  <dcterms:created xsi:type="dcterms:W3CDTF">2026-06-29T02:54:00Z</dcterms:created>
  <dcterms:modified xsi:type="dcterms:W3CDTF">2026-08-30T18:43:00Z</dcterms:modified>
</cp:coreProperties>
</file>